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EDF" w:rsidRPr="00A12F44" w:rsidRDefault="006E2EDF" w:rsidP="00345D2C">
      <w:pPr>
        <w:shd w:val="clear" w:color="auto" w:fill="FFFFFF" w:themeFill="background1"/>
        <w:jc w:val="center"/>
        <w:rPr>
          <w:sz w:val="32"/>
          <w:szCs w:val="32"/>
        </w:rPr>
      </w:pPr>
      <w:r w:rsidRPr="00A12F44">
        <w:rPr>
          <w:sz w:val="32"/>
          <w:szCs w:val="32"/>
        </w:rPr>
        <w:t>Муниципальное дошкольное образовательное учреждение</w:t>
      </w:r>
    </w:p>
    <w:p w:rsidR="006E2EDF" w:rsidRPr="00A12F44" w:rsidRDefault="006E2EDF" w:rsidP="00345D2C">
      <w:pPr>
        <w:shd w:val="clear" w:color="auto" w:fill="FFFFFF" w:themeFill="background1"/>
        <w:jc w:val="center"/>
        <w:rPr>
          <w:sz w:val="32"/>
          <w:szCs w:val="32"/>
        </w:rPr>
      </w:pPr>
      <w:r w:rsidRPr="00A12F44">
        <w:rPr>
          <w:sz w:val="32"/>
          <w:szCs w:val="32"/>
        </w:rPr>
        <w:t>«Детский сад № 96»</w:t>
      </w:r>
    </w:p>
    <w:p w:rsidR="006E2EDF" w:rsidRPr="00A12F44" w:rsidRDefault="006E2EDF" w:rsidP="00345D2C">
      <w:pPr>
        <w:shd w:val="clear" w:color="auto" w:fill="FFFFFF" w:themeFill="background1"/>
        <w:jc w:val="center"/>
        <w:rPr>
          <w:b/>
          <w:sz w:val="56"/>
          <w:szCs w:val="56"/>
        </w:rPr>
      </w:pPr>
    </w:p>
    <w:p w:rsidR="006E2EDF" w:rsidRPr="00A12F44" w:rsidRDefault="006E2EDF" w:rsidP="00345D2C">
      <w:pPr>
        <w:shd w:val="clear" w:color="auto" w:fill="FFFFFF" w:themeFill="background1"/>
        <w:jc w:val="center"/>
        <w:rPr>
          <w:b/>
          <w:sz w:val="56"/>
          <w:szCs w:val="56"/>
        </w:rPr>
      </w:pPr>
    </w:p>
    <w:p w:rsidR="006E2EDF" w:rsidRPr="00A12F44" w:rsidRDefault="006E2EDF" w:rsidP="00345D2C">
      <w:pPr>
        <w:shd w:val="clear" w:color="auto" w:fill="FFFFFF" w:themeFill="background1"/>
        <w:rPr>
          <w:sz w:val="56"/>
          <w:szCs w:val="56"/>
        </w:rPr>
      </w:pPr>
    </w:p>
    <w:p w:rsidR="006E2EDF" w:rsidRPr="00A12F44" w:rsidRDefault="00A12F44" w:rsidP="00345D2C">
      <w:pPr>
        <w:shd w:val="clear" w:color="auto" w:fill="FFFFFF" w:themeFill="background1"/>
        <w:tabs>
          <w:tab w:val="center" w:pos="4677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  <w:r w:rsidR="006E2EDF" w:rsidRPr="00A12F44">
        <w:rPr>
          <w:b/>
          <w:sz w:val="56"/>
          <w:szCs w:val="56"/>
        </w:rPr>
        <w:t>Консультация для родителей</w:t>
      </w:r>
    </w:p>
    <w:p w:rsidR="006E2EDF" w:rsidRPr="00A12F44" w:rsidRDefault="006E2EDF" w:rsidP="00345D2C">
      <w:pPr>
        <w:shd w:val="clear" w:color="auto" w:fill="FFFFFF" w:themeFill="background1"/>
        <w:rPr>
          <w:b/>
          <w:sz w:val="48"/>
          <w:szCs w:val="48"/>
        </w:rPr>
      </w:pPr>
    </w:p>
    <w:p w:rsidR="006E2EDF" w:rsidRPr="00A12F44" w:rsidRDefault="006E2EDF" w:rsidP="00345D2C">
      <w:pPr>
        <w:shd w:val="clear" w:color="auto" w:fill="FFFFFF" w:themeFill="background1"/>
        <w:jc w:val="center"/>
        <w:rPr>
          <w:b/>
          <w:sz w:val="52"/>
          <w:szCs w:val="52"/>
        </w:rPr>
      </w:pPr>
      <w:r w:rsidRPr="00A12F44">
        <w:rPr>
          <w:b/>
          <w:sz w:val="52"/>
          <w:szCs w:val="52"/>
        </w:rPr>
        <w:t>Тема: «Игра в жизни дошкольника».</w:t>
      </w:r>
    </w:p>
    <w:p w:rsidR="006E2EDF" w:rsidRPr="00A12F44" w:rsidRDefault="006E2EDF" w:rsidP="00345D2C">
      <w:pPr>
        <w:shd w:val="clear" w:color="auto" w:fill="FFFFFF" w:themeFill="background1"/>
        <w:tabs>
          <w:tab w:val="left" w:pos="3810"/>
        </w:tabs>
        <w:ind w:firstLine="709"/>
        <w:rPr>
          <w:b/>
          <w:i/>
          <w:sz w:val="52"/>
          <w:szCs w:val="52"/>
          <w:u w:val="single"/>
        </w:rPr>
      </w:pPr>
    </w:p>
    <w:p w:rsidR="006E2EDF" w:rsidRPr="00A12F44" w:rsidRDefault="006E2EDF" w:rsidP="00345D2C">
      <w:pPr>
        <w:shd w:val="clear" w:color="auto" w:fill="FFFFFF" w:themeFill="background1"/>
        <w:tabs>
          <w:tab w:val="left" w:pos="3810"/>
        </w:tabs>
        <w:ind w:firstLine="709"/>
        <w:rPr>
          <w:b/>
          <w:i/>
          <w:sz w:val="52"/>
          <w:szCs w:val="52"/>
          <w:u w:val="single"/>
        </w:rPr>
      </w:pPr>
    </w:p>
    <w:p w:rsidR="006E2EDF" w:rsidRPr="00A12F44" w:rsidRDefault="006E2EDF" w:rsidP="00345D2C">
      <w:pPr>
        <w:shd w:val="clear" w:color="auto" w:fill="FFFFFF" w:themeFill="background1"/>
        <w:ind w:firstLine="709"/>
        <w:rPr>
          <w:noProof/>
        </w:rPr>
      </w:pPr>
      <w:r w:rsidRPr="00A12F44">
        <w:rPr>
          <w:noProof/>
        </w:rPr>
        <w:drawing>
          <wp:inline distT="0" distB="0" distL="0" distR="0">
            <wp:extent cx="5276850" cy="4019006"/>
            <wp:effectExtent l="0" t="0" r="0" b="0"/>
            <wp:docPr id="1" name="Рисунок 12" descr="Картинки по запросу играют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играют де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DF" w:rsidRPr="00A12F44" w:rsidRDefault="006E2EDF" w:rsidP="00345D2C">
      <w:pPr>
        <w:shd w:val="clear" w:color="auto" w:fill="FFFFFF" w:themeFill="background1"/>
        <w:ind w:firstLine="709"/>
        <w:rPr>
          <w:noProof/>
        </w:rPr>
      </w:pPr>
    </w:p>
    <w:p w:rsidR="006E2EDF" w:rsidRPr="00A12F44" w:rsidRDefault="006E2EDF" w:rsidP="00345D2C">
      <w:pPr>
        <w:shd w:val="clear" w:color="auto" w:fill="FFFFFF" w:themeFill="background1"/>
        <w:jc w:val="both"/>
        <w:rPr>
          <w:noProof/>
        </w:rPr>
      </w:pPr>
    </w:p>
    <w:p w:rsidR="006E2EDF" w:rsidRPr="00A12F44" w:rsidRDefault="006E2EDF" w:rsidP="00345D2C">
      <w:pPr>
        <w:shd w:val="clear" w:color="auto" w:fill="FFFFFF" w:themeFill="background1"/>
        <w:rPr>
          <w:sz w:val="32"/>
          <w:szCs w:val="32"/>
        </w:rPr>
      </w:pPr>
    </w:p>
    <w:p w:rsidR="006E2EDF" w:rsidRPr="00A12F44" w:rsidRDefault="006E2EDF" w:rsidP="00345D2C">
      <w:pPr>
        <w:shd w:val="clear" w:color="auto" w:fill="FFFFFF" w:themeFill="background1"/>
        <w:ind w:firstLine="709"/>
        <w:jc w:val="right"/>
        <w:rPr>
          <w:sz w:val="36"/>
          <w:szCs w:val="36"/>
        </w:rPr>
      </w:pPr>
      <w:r w:rsidRPr="00A12F44">
        <w:rPr>
          <w:sz w:val="32"/>
          <w:szCs w:val="32"/>
        </w:rPr>
        <w:t>Педагог-психолог</w:t>
      </w:r>
      <w:r w:rsidRPr="00A12F44">
        <w:rPr>
          <w:sz w:val="36"/>
          <w:szCs w:val="36"/>
        </w:rPr>
        <w:t xml:space="preserve">: </w:t>
      </w:r>
      <w:proofErr w:type="spellStart"/>
      <w:r w:rsidRPr="00A12F44">
        <w:rPr>
          <w:sz w:val="32"/>
          <w:szCs w:val="32"/>
        </w:rPr>
        <w:t>Бесценова</w:t>
      </w:r>
      <w:proofErr w:type="spellEnd"/>
      <w:r w:rsidRPr="00A12F44">
        <w:rPr>
          <w:sz w:val="32"/>
          <w:szCs w:val="32"/>
        </w:rPr>
        <w:t xml:space="preserve"> Е.Ю.</w:t>
      </w:r>
    </w:p>
    <w:p w:rsidR="006E2EDF" w:rsidRPr="00A12F44" w:rsidRDefault="006E2EDF" w:rsidP="00345D2C">
      <w:pPr>
        <w:shd w:val="clear" w:color="auto" w:fill="FFFFFF" w:themeFill="background1"/>
        <w:rPr>
          <w:b/>
          <w:i/>
          <w:sz w:val="44"/>
          <w:szCs w:val="44"/>
          <w:u w:val="single"/>
        </w:rPr>
      </w:pPr>
    </w:p>
    <w:p w:rsidR="006E2EDF" w:rsidRPr="00A12F44" w:rsidRDefault="006E2EDF" w:rsidP="00345D2C">
      <w:pPr>
        <w:shd w:val="clear" w:color="auto" w:fill="FFFFFF" w:themeFill="background1"/>
        <w:rPr>
          <w:sz w:val="28"/>
          <w:szCs w:val="28"/>
        </w:rPr>
      </w:pPr>
    </w:p>
    <w:p w:rsidR="006E2EDF" w:rsidRPr="006E2EDF" w:rsidRDefault="006E2EDF" w:rsidP="00345D2C">
      <w:pPr>
        <w:shd w:val="clear" w:color="auto" w:fill="FFFFFF" w:themeFill="background1"/>
        <w:jc w:val="center"/>
        <w:rPr>
          <w:sz w:val="28"/>
          <w:szCs w:val="28"/>
        </w:rPr>
      </w:pPr>
      <w:r w:rsidRPr="00A12F44">
        <w:rPr>
          <w:sz w:val="28"/>
          <w:szCs w:val="28"/>
        </w:rPr>
        <w:t>Ярославль, 2018</w:t>
      </w:r>
      <w:r>
        <w:rPr>
          <w:sz w:val="28"/>
          <w:szCs w:val="28"/>
        </w:rPr>
        <w:t xml:space="preserve"> </w:t>
      </w:r>
    </w:p>
    <w:p w:rsidR="0005365B" w:rsidRPr="0005188A" w:rsidRDefault="0005365B" w:rsidP="00345D2C">
      <w:pPr>
        <w:ind w:firstLine="709"/>
        <w:jc w:val="center"/>
        <w:rPr>
          <w:b/>
          <w:i/>
          <w:sz w:val="44"/>
          <w:szCs w:val="44"/>
          <w:u w:val="single"/>
        </w:rPr>
      </w:pPr>
      <w:r w:rsidRPr="0005188A">
        <w:rPr>
          <w:b/>
          <w:i/>
          <w:sz w:val="44"/>
          <w:szCs w:val="44"/>
          <w:u w:val="single"/>
        </w:rPr>
        <w:lastRenderedPageBreak/>
        <w:t>ИГРА В ЖИЗНИ ДОШКОЛЬНИКА</w:t>
      </w:r>
    </w:p>
    <w:p w:rsidR="0005365B" w:rsidRPr="0005188A" w:rsidRDefault="0005365B" w:rsidP="00345D2C">
      <w:pPr>
        <w:ind w:firstLine="709"/>
        <w:jc w:val="center"/>
        <w:rPr>
          <w:i/>
          <w:sz w:val="44"/>
          <w:szCs w:val="44"/>
          <w:u w:val="single"/>
        </w:rPr>
      </w:pP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Недаром говорят, кто в детстве хорошо и увлеченно играл, ста</w:t>
      </w:r>
      <w:r w:rsidR="005C7D83">
        <w:rPr>
          <w:sz w:val="32"/>
          <w:szCs w:val="32"/>
        </w:rPr>
        <w:t>в взрослым, сможет так же хорошо</w:t>
      </w:r>
      <w:r>
        <w:rPr>
          <w:sz w:val="32"/>
          <w:szCs w:val="32"/>
        </w:rPr>
        <w:t xml:space="preserve"> и увлеченно работать. Великое благо, если человек способен выбрать себе работу по духу, когда она доставляет ему удовольствие. А начитается все в детстве.</w:t>
      </w:r>
    </w:p>
    <w:p w:rsidR="00E53900" w:rsidRDefault="0005365B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игре </w:t>
      </w:r>
      <w:r w:rsidR="00B3016F">
        <w:rPr>
          <w:sz w:val="32"/>
          <w:szCs w:val="32"/>
        </w:rPr>
        <w:t xml:space="preserve">воплощается стремление ребенка стать взрослым. Поэтому игровые формы деятельности – это и условия и основной фактор психического развития ребенка, стремящегося к взрослости. В игре ребенок моделирует смыслы человеческого существования и формы отношений, существующие в обществе. </w:t>
      </w:r>
    </w:p>
    <w:p w:rsidR="00E53900" w:rsidRDefault="00E53900" w:rsidP="00B3016F">
      <w:pPr>
        <w:ind w:firstLine="709"/>
        <w:jc w:val="both"/>
        <w:rPr>
          <w:sz w:val="32"/>
          <w:szCs w:val="32"/>
        </w:rPr>
      </w:pPr>
    </w:p>
    <w:p w:rsidR="00B3016F" w:rsidRDefault="00E53900" w:rsidP="00E53900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5012234"/>
            <wp:effectExtent l="19050" t="0" r="3175" b="0"/>
            <wp:docPr id="3" name="Рисунок 3" descr="C:\Documents and Settings\Я\Рабочий стол\2qLBupaFV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2qLBupaFV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Игра – это ведущая деятельность ребенка, позволяющая ему «прорабатывать» те стороны взрослой жизни, которые невозможно прожить в его реальной детской жизни.</w:t>
      </w: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Важнейшей функцией игры является ее символический характер. Для настоящей игры дошкольника характерно то, что под одним действием подразумевается другое, под одним предметом – другой. В игре дети получают свой опыт, осмысливают его. Комфортно чувствуя себя в игре, дети непосредственно и полноценно общаются между собой. </w:t>
      </w:r>
    </w:p>
    <w:p w:rsidR="00E53900" w:rsidRDefault="0005188A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E53900">
        <w:rPr>
          <w:noProof/>
          <w:sz w:val="32"/>
          <w:szCs w:val="32"/>
        </w:rPr>
        <w:drawing>
          <wp:inline distT="0" distB="0" distL="0" distR="0">
            <wp:extent cx="3667125" cy="3295650"/>
            <wp:effectExtent l="19050" t="0" r="9525" b="0"/>
            <wp:docPr id="5" name="Рисунок 5" descr="C:\Documents and Settings\Я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83" cy="329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00" w:rsidRDefault="00E53900" w:rsidP="00E53900">
      <w:pPr>
        <w:spacing w:line="360" w:lineRule="auto"/>
        <w:jc w:val="both"/>
        <w:rPr>
          <w:sz w:val="32"/>
          <w:szCs w:val="32"/>
        </w:rPr>
      </w:pP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Игра -  это средство общения. Игра способствует свободному выражению чувств ребенка. Действительно, в игре ребенок может не опасаться за последствия открытого выражения своих чувств и эмоций, путем проецирования их на игрушки. Более того, именно игра помогает ребенку выражать свои чувства, так как в этом возрасте он еще испытывает нехватку вербальных средств </w:t>
      </w:r>
      <w:r>
        <w:rPr>
          <w:sz w:val="32"/>
          <w:szCs w:val="32"/>
        </w:rPr>
        <w:lastRenderedPageBreak/>
        <w:t>коммуникации. С этой точки зрения игрушки для детей – это слова, а сама игра – речь. Поэтому с помощью игры ребенку становится доступным то, что трудно понять с помощью слов либо выразить словами. В игре ребенок выводит не поверхность свои чувства, получает возможность посмотреть на них со стороны и либо научиться управлять ими, либо отказаться от них. Поэтому игра выполняет не только функцию выражения чувств, но и управление ими. Игра помогает ребенку контролировать ситуацию: когда ребенок играет, он решает свои проблемы и разрешает конфликты, он может пересмотреть свой образ, свои возможности и обязанности.</w:t>
      </w: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Основной мотив игры состоит не в получении результата, а в самом процессе выполнения действия. В игре ребенок «прорабатывает» роли взрослых, овладевает их содержанием и тем са</w:t>
      </w:r>
      <w:r w:rsidR="0005365B">
        <w:rPr>
          <w:sz w:val="32"/>
          <w:szCs w:val="32"/>
        </w:rPr>
        <w:t>мым получает свой первый социальный опыт</w:t>
      </w:r>
      <w:r>
        <w:rPr>
          <w:sz w:val="32"/>
          <w:szCs w:val="32"/>
        </w:rPr>
        <w:t>.</w:t>
      </w: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Правильное понимание содержания игры может стать хорошим диагностическим средством психического развития дошкольника.</w:t>
      </w:r>
    </w:p>
    <w:p w:rsidR="00215412" w:rsidRPr="00B67C5F" w:rsidRDefault="0005188A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215412">
        <w:rPr>
          <w:noProof/>
          <w:sz w:val="32"/>
          <w:szCs w:val="32"/>
        </w:rPr>
        <w:drawing>
          <wp:inline distT="0" distB="0" distL="0" distR="0">
            <wp:extent cx="3848100" cy="2762250"/>
            <wp:effectExtent l="19050" t="0" r="0" b="0"/>
            <wp:docPr id="7" name="Рисунок 7" descr="C:\Documents and Settings\Я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Игра активизирует ребенка, держит в готовности его нервную систему, вырабатывает иммунитет против огорчений и давления. В игре тренируются двигательные способности, создаются предпосылки для развития умственных способностей, малыш учится ориентироваться на плоскости и в пространстве. Расширяются его познания. В игре он обогащает мир своих переживаний. С точки зрения ребенка это важная работ</w:t>
      </w:r>
      <w:r w:rsidR="0005365B">
        <w:rPr>
          <w:sz w:val="32"/>
          <w:szCs w:val="32"/>
        </w:rPr>
        <w:t xml:space="preserve">а, которая </w:t>
      </w:r>
      <w:r>
        <w:rPr>
          <w:sz w:val="32"/>
          <w:szCs w:val="32"/>
        </w:rPr>
        <w:t>имеет огромную развивающую и воспитательную ценность.</w:t>
      </w:r>
    </w:p>
    <w:p w:rsidR="00B3016F" w:rsidRDefault="00B3016F" w:rsidP="00E53900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Игра – это школа социальных отношений, в которых моделируются формы поведения ребенка.</w:t>
      </w:r>
    </w:p>
    <w:p w:rsidR="006E0441" w:rsidRPr="006E0441" w:rsidRDefault="006E0441" w:rsidP="006E044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E0441">
        <w:rPr>
          <w:sz w:val="28"/>
          <w:szCs w:val="28"/>
        </w:rPr>
        <w:t>Каким образом ребенок учиться играть? Пока существуют разновозрастные группы детей, игра может передаваться стихийным, традиционным путем от одного поколения детей к другому. Каждому случалось наблюдать малышей, которые подолгу могут стоять и смотреть за тем, что делается на игровой площадке, как играют старшие дети. Постепенно маленькие дети втягиваются в общую игру.</w:t>
      </w:r>
    </w:p>
    <w:p w:rsidR="006E0441" w:rsidRPr="006E0441" w:rsidRDefault="006E0441" w:rsidP="006E044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E0441">
        <w:rPr>
          <w:sz w:val="28"/>
          <w:szCs w:val="28"/>
        </w:rPr>
        <w:t>В условиях нашего времени, когда у детей меньше возможностей соприкасаться с различными возрастными группами нарушается традиционная передача игровой культуры. Отчасти, эту потерю можно восполнить ИГРУШКОЙ. С ее помощью взрослый может выступить носителем игровой культуры, стимулировать детей к имитации действий взрослых («Вари обед кукле») или ввести в жизнь малышей игры с правилами (лото, футбол и т.д.) Только надо помнить, что к кукле или роботу не прилагается инструкций, как в них играть…</w:t>
      </w:r>
    </w:p>
    <w:p w:rsidR="006E0441" w:rsidRPr="006E0441" w:rsidRDefault="006E0441" w:rsidP="006E044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953DB">
        <w:rPr>
          <w:rStyle w:val="a6"/>
          <w:b w:val="0"/>
          <w:sz w:val="28"/>
          <w:szCs w:val="28"/>
          <w:bdr w:val="none" w:sz="0" w:space="0" w:color="auto" w:frame="1"/>
        </w:rPr>
        <w:t>Содержание игры</w:t>
      </w:r>
      <w:r w:rsidRPr="002953DB">
        <w:rPr>
          <w:rStyle w:val="apple-converted-space"/>
          <w:b/>
          <w:sz w:val="28"/>
          <w:szCs w:val="28"/>
        </w:rPr>
        <w:t> </w:t>
      </w:r>
      <w:r w:rsidRPr="006E0441">
        <w:rPr>
          <w:sz w:val="28"/>
          <w:szCs w:val="28"/>
        </w:rPr>
        <w:t xml:space="preserve">– это не иллюзия и не копия реального мира, а активное, творческое воссоздание его. Воспроизводимые в игре события, персонажи и их действия - все это продукты отражения в сознании ребенка его реального опыта: непосредственного знакомства с окружающим, восприятия содержания прочитанных ему книг, просмотренных </w:t>
      </w:r>
      <w:r w:rsidRPr="006E0441">
        <w:rPr>
          <w:sz w:val="28"/>
          <w:szCs w:val="28"/>
        </w:rPr>
        <w:lastRenderedPageBreak/>
        <w:t>мультфильмов. И ребенок свободен в комбинировании имеющихся у него знаний.</w:t>
      </w:r>
    </w:p>
    <w:p w:rsidR="006E0441" w:rsidRPr="006E0441" w:rsidRDefault="006E0441" w:rsidP="006E044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953DB">
        <w:rPr>
          <w:rStyle w:val="a6"/>
          <w:b w:val="0"/>
          <w:sz w:val="28"/>
          <w:szCs w:val="28"/>
          <w:bdr w:val="none" w:sz="0" w:space="0" w:color="auto" w:frame="1"/>
        </w:rPr>
        <w:t>В какой последовательности появляются различные игровые действия</w:t>
      </w:r>
      <w:r w:rsidRPr="002953DB">
        <w:rPr>
          <w:b/>
          <w:sz w:val="28"/>
          <w:szCs w:val="28"/>
        </w:rPr>
        <w:t>?</w:t>
      </w:r>
      <w:r w:rsidRPr="006E0441">
        <w:rPr>
          <w:sz w:val="28"/>
          <w:szCs w:val="28"/>
        </w:rPr>
        <w:t xml:space="preserve"> К 3 годам ребенок овладевает самым простым способом</w:t>
      </w:r>
      <w:r w:rsidR="002953DB">
        <w:rPr>
          <w:sz w:val="28"/>
          <w:szCs w:val="28"/>
        </w:rPr>
        <w:t xml:space="preserve"> построения игры – предметно - </w:t>
      </w:r>
      <w:r w:rsidRPr="006E0441">
        <w:rPr>
          <w:sz w:val="28"/>
          <w:szCs w:val="28"/>
        </w:rPr>
        <w:t xml:space="preserve">действенным. Но он возможен только когда ребенок овладел рядом простых действий с предметами </w:t>
      </w:r>
      <w:proofErr w:type="gramStart"/>
      <w:r w:rsidRPr="006E0441">
        <w:rPr>
          <w:sz w:val="28"/>
          <w:szCs w:val="28"/>
        </w:rPr>
        <w:t xml:space="preserve">( </w:t>
      </w:r>
      <w:proofErr w:type="gramEnd"/>
      <w:r w:rsidRPr="006E0441">
        <w:rPr>
          <w:sz w:val="28"/>
          <w:szCs w:val="28"/>
        </w:rPr>
        <w:t>ложкой – едят, расческой - причесываются и т.д</w:t>
      </w:r>
      <w:r w:rsidR="002953DB">
        <w:rPr>
          <w:sz w:val="28"/>
          <w:szCs w:val="28"/>
        </w:rPr>
        <w:t>.</w:t>
      </w:r>
      <w:r w:rsidRPr="006E0441">
        <w:rPr>
          <w:sz w:val="28"/>
          <w:szCs w:val="28"/>
        </w:rPr>
        <w:t>). По мере того, как ребенок учиться соотносить, сравнивать свои действия с действиями других людей – формируется ролевое поведение в игре. Можно начать формировать его с 2,5 – 3 лет.</w:t>
      </w:r>
    </w:p>
    <w:p w:rsidR="006E0441" w:rsidRPr="006E0441" w:rsidRDefault="006E0441" w:rsidP="006E044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E0441">
        <w:rPr>
          <w:sz w:val="28"/>
          <w:szCs w:val="28"/>
        </w:rPr>
        <w:t>После 5 лет игра ребенка становится очень разнообразной. Ребенок уже выступает как творец, сценарист и режиссер этого мира, событий, происходящих в нем. Но это – дети, хорошо владеющие игрой. Поэтому усилия взрослых должны быть направлены на формирование умения выделять целостные сюжетные события, комбинировать их в последовательности и делать это согласованно с партнером. Как? Дети обычно очень любят, когда взрослые играют вместе с ними.</w:t>
      </w:r>
    </w:p>
    <w:p w:rsidR="006E0441" w:rsidRPr="006E0441" w:rsidRDefault="006E0441" w:rsidP="006E044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E0441">
        <w:rPr>
          <w:sz w:val="28"/>
          <w:szCs w:val="28"/>
        </w:rPr>
        <w:t>Некоторые эксперименты показывают, что большинство дошкольников предпочитает игру с взрослыми игре с игрушками или со сверстниками. Но многие дети способны наблюдать за нами – «</w:t>
      </w:r>
      <w:proofErr w:type="gramStart"/>
      <w:r w:rsidRPr="006E0441">
        <w:rPr>
          <w:sz w:val="28"/>
          <w:szCs w:val="28"/>
        </w:rPr>
        <w:t>А</w:t>
      </w:r>
      <w:proofErr w:type="gramEnd"/>
      <w:r w:rsidRPr="006E0441">
        <w:rPr>
          <w:sz w:val="28"/>
          <w:szCs w:val="28"/>
        </w:rPr>
        <w:t xml:space="preserve"> в самом деле он играет или притворяется?». В таком случае – залог успеха – принятие взрослым позиции равного, взаимная свобода в отношениях с ребенком. Надо подключиться к игре ребенка, которую ребенок уже начал сам и постараться понять, разгадать замысел ребенка. Для этого нужно предварительно «подсмотреть» игру ребенка. А дальше все зависит от вас и вашей фантазии, способности включиться в игру ребенка и самозабвенно играть.</w:t>
      </w:r>
    </w:p>
    <w:p w:rsidR="001E1289" w:rsidRPr="001E1289" w:rsidRDefault="001E1289" w:rsidP="001E128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E1289">
        <w:rPr>
          <w:b/>
          <w:sz w:val="28"/>
          <w:szCs w:val="28"/>
        </w:rPr>
        <w:t>Рекомендации родителям:</w:t>
      </w:r>
    </w:p>
    <w:p w:rsidR="001E1289" w:rsidRPr="001E1289" w:rsidRDefault="001E1289" w:rsidP="001E128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E1289">
        <w:rPr>
          <w:sz w:val="28"/>
          <w:szCs w:val="28"/>
        </w:rPr>
        <w:t>1. Не объясняйте ребенку, как надо играть, а играйте вместе с ним, принимая позицию партнера, а не учителя.</w:t>
      </w:r>
    </w:p>
    <w:p w:rsidR="001E1289" w:rsidRPr="001E1289" w:rsidRDefault="001E1289" w:rsidP="001E128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E1289">
        <w:rPr>
          <w:sz w:val="28"/>
          <w:szCs w:val="28"/>
        </w:rPr>
        <w:lastRenderedPageBreak/>
        <w:t>2. Не забывайте о том, что игра начинается с простейших действий с предметами и подражания взрослой жизни, постепенно переходя к более сложным формам.</w:t>
      </w:r>
    </w:p>
    <w:p w:rsidR="001E1289" w:rsidRPr="001E1289" w:rsidRDefault="001E1289" w:rsidP="001E128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1E1289">
        <w:rPr>
          <w:sz w:val="28"/>
          <w:szCs w:val="28"/>
        </w:rPr>
        <w:t xml:space="preserve">3. Не упускайте из виду, что ребенок должен научиться согласовывать игровые действия с партнерами – сверстниками. Поэтому не </w:t>
      </w:r>
      <w:proofErr w:type="gramStart"/>
      <w:r w:rsidRPr="001E1289">
        <w:rPr>
          <w:sz w:val="28"/>
          <w:szCs w:val="28"/>
        </w:rPr>
        <w:t>стремитесь</w:t>
      </w:r>
      <w:proofErr w:type="gramEnd"/>
      <w:r w:rsidRPr="001E1289">
        <w:rPr>
          <w:sz w:val="28"/>
          <w:szCs w:val="28"/>
        </w:rPr>
        <w:t xml:space="preserve"> все время угадывать направление его мысли. Партнеры по игре должны пояснять смысл игровых действий друг другу.</w:t>
      </w:r>
    </w:p>
    <w:p w:rsidR="002C2500" w:rsidRDefault="002C2500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1E1289">
      <w:pPr>
        <w:rPr>
          <w:sz w:val="28"/>
          <w:szCs w:val="28"/>
        </w:rPr>
      </w:pPr>
    </w:p>
    <w:p w:rsidR="00C12255" w:rsidRDefault="00C12255" w:rsidP="00C1225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Информация подготовлена по следующим источникам:</w:t>
      </w:r>
    </w:p>
    <w:p w:rsidR="00C12255" w:rsidRDefault="00C12255" w:rsidP="00C12255">
      <w:pPr>
        <w:jc w:val="both"/>
        <w:rPr>
          <w:sz w:val="28"/>
          <w:szCs w:val="28"/>
        </w:rPr>
      </w:pPr>
    </w:p>
    <w:p w:rsidR="00C12255" w:rsidRDefault="00C12255" w:rsidP="00C12255">
      <w:pPr>
        <w:jc w:val="both"/>
        <w:rPr>
          <w:sz w:val="28"/>
          <w:szCs w:val="28"/>
        </w:rPr>
      </w:pPr>
    </w:p>
    <w:p w:rsidR="00C12255" w:rsidRPr="00E1768E" w:rsidRDefault="00C12255" w:rsidP="00E1768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E1768E">
        <w:rPr>
          <w:sz w:val="28"/>
          <w:szCs w:val="28"/>
        </w:rPr>
        <w:t>1.</w:t>
      </w:r>
      <w:r w:rsidRPr="00E1768E">
        <w:rPr>
          <w:color w:val="333333"/>
          <w:sz w:val="28"/>
          <w:szCs w:val="28"/>
        </w:rPr>
        <w:t xml:space="preserve"> </w:t>
      </w:r>
      <w:r w:rsidR="00E1768E" w:rsidRPr="00E1768E">
        <w:rPr>
          <w:color w:val="333333"/>
          <w:sz w:val="28"/>
          <w:szCs w:val="28"/>
        </w:rPr>
        <w:t xml:space="preserve">Г.Г. Сенник </w:t>
      </w:r>
      <w:proofErr w:type="spellStart"/>
      <w:r w:rsidR="00E1768E" w:rsidRPr="00E1768E">
        <w:rPr>
          <w:color w:val="333333"/>
          <w:sz w:val="28"/>
          <w:szCs w:val="28"/>
        </w:rPr>
        <w:t>Ортис</w:t>
      </w:r>
      <w:proofErr w:type="spellEnd"/>
      <w:r w:rsidR="00E1768E" w:rsidRPr="00E1768E">
        <w:rPr>
          <w:color w:val="333333"/>
          <w:sz w:val="28"/>
          <w:szCs w:val="28"/>
        </w:rPr>
        <w:t xml:space="preserve">, Е.В. </w:t>
      </w:r>
      <w:proofErr w:type="spellStart"/>
      <w:r w:rsidR="00E1768E" w:rsidRPr="00E1768E">
        <w:rPr>
          <w:color w:val="333333"/>
          <w:sz w:val="28"/>
          <w:szCs w:val="28"/>
        </w:rPr>
        <w:t>Куличковская</w:t>
      </w:r>
      <w:proofErr w:type="spellEnd"/>
      <w:r w:rsidR="00E1768E" w:rsidRPr="00E1768E">
        <w:rPr>
          <w:color w:val="333333"/>
          <w:sz w:val="28"/>
          <w:szCs w:val="28"/>
        </w:rPr>
        <w:t xml:space="preserve"> «Машины сказки» программа развивающих занятий для детей от 2 до 10 лет, на основе сказок Софьи Прокофьевой</w:t>
      </w:r>
      <w:r w:rsidR="00E1768E">
        <w:rPr>
          <w:color w:val="333333"/>
          <w:sz w:val="28"/>
          <w:szCs w:val="28"/>
        </w:rPr>
        <w:t>.</w:t>
      </w:r>
    </w:p>
    <w:p w:rsidR="00C12255" w:rsidRPr="00C12255" w:rsidRDefault="00C12255" w:rsidP="00E1768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C12255">
        <w:rPr>
          <w:color w:val="333333"/>
          <w:sz w:val="28"/>
          <w:szCs w:val="28"/>
        </w:rPr>
        <w:t xml:space="preserve">2. </w:t>
      </w:r>
      <w:proofErr w:type="spellStart"/>
      <w:r w:rsidRPr="00C12255">
        <w:rPr>
          <w:color w:val="333333"/>
          <w:sz w:val="28"/>
          <w:szCs w:val="28"/>
        </w:rPr>
        <w:t>Спиваковская</w:t>
      </w:r>
      <w:proofErr w:type="spellEnd"/>
      <w:r w:rsidRPr="00C12255">
        <w:rPr>
          <w:color w:val="333333"/>
          <w:sz w:val="28"/>
          <w:szCs w:val="28"/>
        </w:rPr>
        <w:t xml:space="preserve"> А.С. Игра – это серьезно</w:t>
      </w:r>
    </w:p>
    <w:p w:rsidR="00C12255" w:rsidRPr="00C12255" w:rsidRDefault="00C12255" w:rsidP="00E1768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C12255">
        <w:rPr>
          <w:color w:val="333333"/>
          <w:sz w:val="28"/>
          <w:szCs w:val="28"/>
        </w:rPr>
        <w:t xml:space="preserve">3. </w:t>
      </w:r>
      <w:proofErr w:type="spellStart"/>
      <w:r w:rsidRPr="00C12255">
        <w:rPr>
          <w:color w:val="333333"/>
          <w:sz w:val="28"/>
          <w:szCs w:val="28"/>
        </w:rPr>
        <w:t>Михайленко</w:t>
      </w:r>
      <w:proofErr w:type="spellEnd"/>
      <w:r w:rsidRPr="00C12255">
        <w:rPr>
          <w:color w:val="333333"/>
          <w:sz w:val="28"/>
          <w:szCs w:val="28"/>
        </w:rPr>
        <w:t xml:space="preserve"> Н.Я., Короткова Н.А. Как играть с ребенком</w:t>
      </w:r>
    </w:p>
    <w:p w:rsidR="00C12255" w:rsidRPr="00C12255" w:rsidRDefault="00C12255" w:rsidP="00E1768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C12255">
        <w:rPr>
          <w:color w:val="333333"/>
          <w:sz w:val="28"/>
          <w:szCs w:val="28"/>
        </w:rPr>
        <w:t xml:space="preserve">4.  </w:t>
      </w:r>
      <w:proofErr w:type="spellStart"/>
      <w:r w:rsidRPr="00C12255">
        <w:rPr>
          <w:color w:val="333333"/>
          <w:sz w:val="28"/>
          <w:szCs w:val="28"/>
        </w:rPr>
        <w:t>Эльконин</w:t>
      </w:r>
      <w:proofErr w:type="spellEnd"/>
      <w:r w:rsidRPr="00C12255">
        <w:rPr>
          <w:color w:val="333333"/>
          <w:sz w:val="28"/>
          <w:szCs w:val="28"/>
        </w:rPr>
        <w:t xml:space="preserve"> Д.Б. Психология игры</w:t>
      </w:r>
    </w:p>
    <w:p w:rsidR="00C12255" w:rsidRPr="00C12255" w:rsidRDefault="00C12255" w:rsidP="00E1768E">
      <w:pPr>
        <w:pStyle w:val="a5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333333"/>
          <w:sz w:val="28"/>
          <w:szCs w:val="28"/>
        </w:rPr>
      </w:pPr>
      <w:r w:rsidRPr="00C12255">
        <w:rPr>
          <w:color w:val="333333"/>
          <w:sz w:val="28"/>
          <w:szCs w:val="28"/>
        </w:rPr>
        <w:t xml:space="preserve">5. Материалы психологов </w:t>
      </w:r>
      <w:proofErr w:type="spellStart"/>
      <w:r w:rsidRPr="00C12255">
        <w:rPr>
          <w:color w:val="333333"/>
          <w:sz w:val="28"/>
          <w:szCs w:val="28"/>
        </w:rPr>
        <w:t>Мониной</w:t>
      </w:r>
      <w:proofErr w:type="spellEnd"/>
      <w:r w:rsidRPr="00C12255">
        <w:rPr>
          <w:color w:val="333333"/>
          <w:sz w:val="28"/>
          <w:szCs w:val="28"/>
        </w:rPr>
        <w:t xml:space="preserve"> Г.Б., Лютовой Е.К., </w:t>
      </w:r>
      <w:proofErr w:type="spellStart"/>
      <w:r w:rsidRPr="00C12255">
        <w:rPr>
          <w:color w:val="333333"/>
          <w:sz w:val="28"/>
          <w:szCs w:val="28"/>
        </w:rPr>
        <w:t>Осориной</w:t>
      </w:r>
      <w:proofErr w:type="spellEnd"/>
      <w:r w:rsidRPr="00C12255">
        <w:rPr>
          <w:color w:val="333333"/>
          <w:sz w:val="28"/>
          <w:szCs w:val="28"/>
        </w:rPr>
        <w:t xml:space="preserve"> М.В.</w:t>
      </w:r>
    </w:p>
    <w:p w:rsidR="00C12255" w:rsidRPr="00C12255" w:rsidRDefault="00C12255" w:rsidP="00E1768E">
      <w:pPr>
        <w:tabs>
          <w:tab w:val="left" w:pos="2670"/>
        </w:tabs>
        <w:spacing w:line="360" w:lineRule="auto"/>
        <w:rPr>
          <w:sz w:val="28"/>
          <w:szCs w:val="28"/>
        </w:rPr>
      </w:pPr>
    </w:p>
    <w:p w:rsidR="00C12255" w:rsidRPr="001E1289" w:rsidRDefault="00C12255" w:rsidP="00C12255">
      <w:pPr>
        <w:jc w:val="both"/>
        <w:rPr>
          <w:sz w:val="28"/>
          <w:szCs w:val="28"/>
        </w:rPr>
      </w:pPr>
    </w:p>
    <w:sectPr w:rsidR="00C12255" w:rsidRPr="001E1289" w:rsidSect="00345D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851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B61" w:rsidRDefault="00E54B61" w:rsidP="00E54B61">
      <w:r>
        <w:separator/>
      </w:r>
    </w:p>
  </w:endnote>
  <w:endnote w:type="continuationSeparator" w:id="0">
    <w:p w:rsidR="00E54B61" w:rsidRDefault="00E54B61" w:rsidP="00E54B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D2C" w:rsidRDefault="00345D2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F44" w:rsidRDefault="00A12F44" w:rsidP="00A12F44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D2C" w:rsidRDefault="00345D2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B61" w:rsidRDefault="00E54B61" w:rsidP="00E54B61">
      <w:r>
        <w:separator/>
      </w:r>
    </w:p>
  </w:footnote>
  <w:footnote w:type="continuationSeparator" w:id="0">
    <w:p w:rsidR="00E54B61" w:rsidRDefault="00E54B61" w:rsidP="00E54B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D2C" w:rsidRDefault="00345D2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D2C" w:rsidRDefault="00345D2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D2C" w:rsidRDefault="00345D2C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>
      <o:colormru v:ext="edit" colors="aqua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3016F"/>
    <w:rsid w:val="0005188A"/>
    <w:rsid w:val="0005365B"/>
    <w:rsid w:val="00186FAA"/>
    <w:rsid w:val="001E1289"/>
    <w:rsid w:val="00215412"/>
    <w:rsid w:val="00251F8A"/>
    <w:rsid w:val="002953DB"/>
    <w:rsid w:val="002C2500"/>
    <w:rsid w:val="00345D2C"/>
    <w:rsid w:val="005C7D83"/>
    <w:rsid w:val="005F004A"/>
    <w:rsid w:val="006E0441"/>
    <w:rsid w:val="006E2EDF"/>
    <w:rsid w:val="0085682A"/>
    <w:rsid w:val="00A12F44"/>
    <w:rsid w:val="00B3016F"/>
    <w:rsid w:val="00C12255"/>
    <w:rsid w:val="00C768FA"/>
    <w:rsid w:val="00CE68FE"/>
    <w:rsid w:val="00DF5DE7"/>
    <w:rsid w:val="00E1768E"/>
    <w:rsid w:val="00E53900"/>
    <w:rsid w:val="00E54B61"/>
    <w:rsid w:val="00E9689B"/>
    <w:rsid w:val="00ED7DB5"/>
    <w:rsid w:val="00FB5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1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9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90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E044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E0441"/>
  </w:style>
  <w:style w:type="character" w:styleId="a6">
    <w:name w:val="Strong"/>
    <w:basedOn w:val="a0"/>
    <w:uiPriority w:val="22"/>
    <w:qFormat/>
    <w:rsid w:val="006E0441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E54B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54B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54B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54B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568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0DE05-14D0-42BB-870E-2DDC4E3EA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11</cp:revision>
  <dcterms:created xsi:type="dcterms:W3CDTF">2018-04-04T08:30:00Z</dcterms:created>
  <dcterms:modified xsi:type="dcterms:W3CDTF">2018-06-18T12:45:00Z</dcterms:modified>
</cp:coreProperties>
</file>