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BF" w:rsidRDefault="00BA23BF" w:rsidP="00DC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0289" cy="9298983"/>
            <wp:effectExtent l="19050" t="0" r="2461" b="0"/>
            <wp:docPr id="1" name="Рисунок 1" descr="C:\Users\tiama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33" cy="93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</w:rPr>
      </w:pPr>
      <w:r w:rsidRPr="002A1BFF">
        <w:rPr>
          <w:rFonts w:ascii="Times New Roman" w:hAnsi="Times New Roman" w:cs="Times New Roman"/>
        </w:rPr>
        <w:lastRenderedPageBreak/>
        <w:t>МУНИЦИПАЛЬНОЕ  ДОШКОЛЬНОЕ ОБРАЗОВАТЕЛЬНОЕ</w:t>
      </w: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</w:rPr>
      </w:pPr>
      <w:r w:rsidRPr="002A1BFF">
        <w:rPr>
          <w:rFonts w:ascii="Times New Roman" w:hAnsi="Times New Roman" w:cs="Times New Roman"/>
        </w:rPr>
        <w:t xml:space="preserve"> УЧРЕЖДЕНИЕ «ДЕТСКИЙ САД № </w:t>
      </w:r>
      <w:r w:rsidR="003D66B2">
        <w:rPr>
          <w:rFonts w:ascii="Times New Roman" w:hAnsi="Times New Roman" w:cs="Times New Roman"/>
        </w:rPr>
        <w:t>____</w:t>
      </w:r>
      <w:r w:rsidRPr="002A1BFF">
        <w:rPr>
          <w:rFonts w:ascii="Times New Roman" w:hAnsi="Times New Roman" w:cs="Times New Roman"/>
        </w:rPr>
        <w:t>»</w:t>
      </w: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1BFF" w:rsidRPr="002A1BFF" w:rsidTr="0030424A">
        <w:tc>
          <w:tcPr>
            <w:tcW w:w="4785" w:type="dxa"/>
          </w:tcPr>
          <w:p w:rsidR="002A1BFF" w:rsidRPr="002A1BFF" w:rsidRDefault="002A1BFF" w:rsidP="0030424A">
            <w:pPr>
              <w:pStyle w:val="aa"/>
            </w:pPr>
            <w:r w:rsidRPr="002A1BFF">
              <w:t>Принято на Педагогическом совете</w:t>
            </w:r>
          </w:p>
          <w:p w:rsidR="002A1BFF" w:rsidRPr="002A1BFF" w:rsidRDefault="002A1BFF" w:rsidP="0030424A">
            <w:pPr>
              <w:tabs>
                <w:tab w:val="left" w:pos="142"/>
              </w:tabs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BFF">
              <w:rPr>
                <w:rFonts w:ascii="Times New Roman" w:hAnsi="Times New Roman" w:cs="Times New Roman"/>
              </w:rPr>
              <w:t xml:space="preserve">                                                                               Протокол  № </w:t>
            </w:r>
            <w:proofErr w:type="spellStart"/>
            <w:r w:rsidRPr="002A1BFF">
              <w:rPr>
                <w:rFonts w:ascii="Times New Roman" w:hAnsi="Times New Roman" w:cs="Times New Roman"/>
              </w:rPr>
              <w:t>____</w:t>
            </w:r>
            <w:proofErr w:type="gramStart"/>
            <w:r w:rsidRPr="002A1BFF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2A1BFF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786" w:type="dxa"/>
          </w:tcPr>
          <w:p w:rsidR="002A1BFF" w:rsidRPr="002A1BFF" w:rsidRDefault="002A1BFF" w:rsidP="003D66B2">
            <w:pPr>
              <w:pStyle w:val="aa"/>
            </w:pPr>
            <w:r w:rsidRPr="002A1BFF">
              <w:t xml:space="preserve">Утверждаю:                                                                                    Заведующий МДОУ «Детский сад № ___»                                                                                   </w:t>
            </w:r>
          </w:p>
          <w:p w:rsidR="002A1BFF" w:rsidRPr="002A1BFF" w:rsidRDefault="002A1BFF" w:rsidP="0030424A">
            <w:pPr>
              <w:pStyle w:val="c59"/>
              <w:shd w:val="clear" w:color="auto" w:fill="FFFFFF"/>
              <w:spacing w:before="0" w:beforeAutospacing="0" w:after="0" w:afterAutospacing="0"/>
              <w:jc w:val="right"/>
              <w:rPr>
                <w:rStyle w:val="c5"/>
                <w:color w:val="000000"/>
              </w:rPr>
            </w:pPr>
            <w:r w:rsidRPr="002A1BFF">
              <w:t>______________________________________</w:t>
            </w:r>
            <w:r w:rsidRPr="002A1BFF">
              <w:rPr>
                <w:rStyle w:val="c5"/>
                <w:color w:val="000000"/>
              </w:rPr>
              <w:t xml:space="preserve"> </w:t>
            </w:r>
          </w:p>
          <w:p w:rsidR="002A1BFF" w:rsidRPr="002A1BFF" w:rsidRDefault="002A1BFF" w:rsidP="003D66B2">
            <w:pPr>
              <w:pStyle w:val="c5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A1BFF">
              <w:rPr>
                <w:rStyle w:val="c5"/>
                <w:color w:val="000000"/>
              </w:rPr>
              <w:t>Приказ №___</w:t>
            </w:r>
            <w:r w:rsidR="003D66B2">
              <w:rPr>
                <w:rStyle w:val="c5"/>
                <w:color w:val="000000"/>
              </w:rPr>
              <w:t>_______ от _________</w:t>
            </w:r>
            <w:r w:rsidRPr="002A1BFF">
              <w:rPr>
                <w:rStyle w:val="c5"/>
                <w:color w:val="000000"/>
              </w:rPr>
              <w:t xml:space="preserve"> 20__ г.</w:t>
            </w:r>
          </w:p>
          <w:p w:rsidR="002A1BFF" w:rsidRPr="002A1BFF" w:rsidRDefault="002A1BFF" w:rsidP="0030424A">
            <w:pPr>
              <w:pStyle w:val="aa"/>
              <w:jc w:val="right"/>
            </w:pPr>
          </w:p>
        </w:tc>
      </w:tr>
    </w:tbl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ind w:right="7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ind w:right="76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A1BFF" w:rsidRPr="002A1BFF" w:rsidRDefault="002A1BFF" w:rsidP="002A1BFF">
      <w:pPr>
        <w:pStyle w:val="2"/>
        <w:spacing w:before="87"/>
        <w:ind w:left="738" w:right="505"/>
      </w:pPr>
      <w:r w:rsidRPr="002A1BFF">
        <w:t xml:space="preserve">Дополнительная общеобразовательная </w:t>
      </w:r>
      <w:proofErr w:type="spellStart"/>
      <w:r w:rsidRPr="002A1BFF">
        <w:t>общеразвивающая</w:t>
      </w:r>
      <w:proofErr w:type="spellEnd"/>
      <w:r w:rsidRPr="002A1BFF">
        <w:t xml:space="preserve"> программа</w:t>
      </w:r>
    </w:p>
    <w:p w:rsidR="002A1BFF" w:rsidRPr="003D66B2" w:rsidRDefault="002A1BFF" w:rsidP="002A1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6B2">
        <w:rPr>
          <w:rFonts w:ascii="Times New Roman" w:hAnsi="Times New Roman" w:cs="Times New Roman"/>
          <w:b/>
          <w:sz w:val="32"/>
          <w:szCs w:val="32"/>
        </w:rPr>
        <w:t>«</w:t>
      </w:r>
      <w:r w:rsidR="003D66B2" w:rsidRPr="003D66B2">
        <w:rPr>
          <w:rFonts w:ascii="Times New Roman" w:hAnsi="Times New Roman" w:cs="Times New Roman"/>
          <w:b/>
          <w:sz w:val="32"/>
          <w:szCs w:val="32"/>
        </w:rPr>
        <w:t>Ментальная арифметика</w:t>
      </w:r>
      <w:r w:rsidRPr="003D66B2">
        <w:rPr>
          <w:rFonts w:ascii="Times New Roman" w:hAnsi="Times New Roman" w:cs="Times New Roman"/>
          <w:b/>
          <w:sz w:val="32"/>
          <w:szCs w:val="32"/>
        </w:rPr>
        <w:t>»</w:t>
      </w: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3D66B2">
        <w:rPr>
          <w:rFonts w:ascii="Times New Roman" w:hAnsi="Times New Roman" w:cs="Times New Roman"/>
          <w:sz w:val="28"/>
          <w:szCs w:val="28"/>
        </w:rPr>
        <w:t>5-7</w:t>
      </w:r>
      <w:r w:rsidRPr="002A1BF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3D66B2">
        <w:rPr>
          <w:rFonts w:ascii="Times New Roman" w:hAnsi="Times New Roman" w:cs="Times New Roman"/>
          <w:sz w:val="28"/>
          <w:szCs w:val="28"/>
        </w:rPr>
        <w:t>2 года</w:t>
      </w:r>
      <w:r w:rsidRPr="002A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Направленность:</w:t>
      </w:r>
      <w:r w:rsidR="003D66B2"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jc w:val="center"/>
        <w:rPr>
          <w:rFonts w:ascii="Times New Roman" w:hAnsi="Times New Roman" w:cs="Times New Roman"/>
        </w:rPr>
      </w:pP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66B2" w:rsidRDefault="002A1BFF" w:rsidP="002A1BF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- составитель:</w:t>
      </w:r>
      <w:r w:rsidR="003D6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учитель-логопед </w:t>
      </w:r>
    </w:p>
    <w:p w:rsidR="002A1BFF" w:rsidRPr="002A1BFF" w:rsidRDefault="003D66B2" w:rsidP="003D66B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Смирнова Анна Александровна</w:t>
      </w: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rPr>
          <w:rFonts w:ascii="Times New Roman" w:hAnsi="Times New Roman" w:cs="Times New Roman"/>
          <w:sz w:val="28"/>
          <w:szCs w:val="28"/>
        </w:rPr>
      </w:pPr>
    </w:p>
    <w:p w:rsidR="002A1BFF" w:rsidRPr="002A1BFF" w:rsidRDefault="002A1BFF" w:rsidP="002A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BFF">
        <w:rPr>
          <w:rFonts w:ascii="Times New Roman" w:hAnsi="Times New Roman" w:cs="Times New Roman"/>
          <w:sz w:val="28"/>
          <w:szCs w:val="28"/>
        </w:rPr>
        <w:t>Ярославль, 20</w:t>
      </w:r>
      <w:r w:rsidR="00E35FE2">
        <w:rPr>
          <w:rFonts w:ascii="Times New Roman" w:hAnsi="Times New Roman" w:cs="Times New Roman"/>
          <w:sz w:val="28"/>
          <w:szCs w:val="28"/>
        </w:rPr>
        <w:t>19</w:t>
      </w:r>
      <w:r w:rsidRPr="002A1BFF">
        <w:rPr>
          <w:rFonts w:ascii="Times New Roman" w:hAnsi="Times New Roman" w:cs="Times New Roman"/>
          <w:sz w:val="28"/>
          <w:szCs w:val="28"/>
        </w:rPr>
        <w:t>г.</w:t>
      </w:r>
    </w:p>
    <w:p w:rsidR="002A1BFF" w:rsidRDefault="002A1BFF" w:rsidP="002A1BFF">
      <w:pPr>
        <w:rPr>
          <w:b/>
          <w:sz w:val="32"/>
          <w:szCs w:val="32"/>
        </w:rPr>
      </w:pPr>
    </w:p>
    <w:p w:rsidR="00B53326" w:rsidRPr="00CD55E1" w:rsidRDefault="00B53326" w:rsidP="00CD55E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D55E1">
        <w:rPr>
          <w:rFonts w:ascii="Times New Roman" w:hAnsi="Times New Roman" w:cs="Times New Roman"/>
          <w:b/>
          <w:sz w:val="28"/>
          <w:lang w:eastAsia="ru-RU"/>
        </w:rPr>
        <w:t>ОГЛАВЛЕНИЕ</w:t>
      </w:r>
    </w:p>
    <w:p w:rsidR="00B53326" w:rsidRPr="00BA23BF" w:rsidRDefault="003D66B2" w:rsidP="002839EB">
      <w:pPr>
        <w:pStyle w:val="11"/>
        <w:spacing w:after="0" w:line="360" w:lineRule="auto"/>
      </w:pPr>
      <w:r>
        <w:rPr>
          <w:lang w:val="en-US"/>
        </w:rPr>
        <w:t>I</w:t>
      </w:r>
      <w:r>
        <w:t xml:space="preserve">. </w:t>
      </w:r>
      <w:r w:rsidR="00631294" w:rsidRPr="00631294">
        <w:fldChar w:fldCharType="begin"/>
      </w:r>
      <w:r w:rsidR="00B53326" w:rsidRPr="00701FF0">
        <w:instrText xml:space="preserve"> TOC \o "1-3" \h \z \u </w:instrText>
      </w:r>
      <w:r w:rsidR="00631294" w:rsidRPr="00631294">
        <w:fldChar w:fldCharType="separate"/>
      </w:r>
      <w:hyperlink w:anchor="_Toc17104691" w:history="1">
        <w:r w:rsidR="00B53326" w:rsidRPr="00BA23BF">
          <w:rPr>
            <w:rStyle w:val="a7"/>
          </w:rPr>
          <w:t>Пояснительная записка</w:t>
        </w:r>
        <w:r w:rsidR="00B53326" w:rsidRPr="00BA23BF">
          <w:rPr>
            <w:webHidden/>
          </w:rPr>
          <w:tab/>
        </w:r>
      </w:hyperlink>
      <w:r w:rsidR="00BA23BF">
        <w:t>3</w:t>
      </w:r>
    </w:p>
    <w:p w:rsidR="00B53326" w:rsidRDefault="00631294" w:rsidP="002839EB">
      <w:pPr>
        <w:pStyle w:val="11"/>
        <w:spacing w:after="0" w:line="360" w:lineRule="auto"/>
      </w:pPr>
      <w:hyperlink w:anchor="_Toc17104696" w:history="1">
        <w:r w:rsidR="00B53326" w:rsidRPr="00B53326">
          <w:rPr>
            <w:rStyle w:val="a7"/>
            <w:lang w:val="en-US"/>
          </w:rPr>
          <w:t>II</w:t>
        </w:r>
        <w:r w:rsidR="00B53326" w:rsidRPr="00B53326">
          <w:rPr>
            <w:rStyle w:val="a7"/>
          </w:rPr>
          <w:t xml:space="preserve">. </w:t>
        </w:r>
        <w:r w:rsidR="003D66B2">
          <w:rPr>
            <w:rStyle w:val="a7"/>
          </w:rPr>
          <w:t>Учебный план и календарно-тематический график</w:t>
        </w:r>
        <w:r w:rsidR="00E77FE5">
          <w:rPr>
            <w:rStyle w:val="a7"/>
          </w:rPr>
          <w:t xml:space="preserve">  </w:t>
        </w:r>
        <w:r w:rsidR="00B53326" w:rsidRPr="00B53326">
          <w:rPr>
            <w:webHidden/>
          </w:rPr>
          <w:tab/>
        </w:r>
        <w:r w:rsidR="00B53326">
          <w:rPr>
            <w:webHidden/>
          </w:rPr>
          <w:t>10</w:t>
        </w:r>
      </w:hyperlink>
    </w:p>
    <w:p w:rsidR="00B53326" w:rsidRPr="00B53326" w:rsidRDefault="003D66B2" w:rsidP="002839EB">
      <w:pPr>
        <w:spacing w:after="0" w:line="360" w:lineRule="auto"/>
        <w:rPr>
          <w:sz w:val="1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Содержание образовательной программы</w:t>
      </w:r>
      <w:r w:rsidR="00524FB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…..…………………</w:t>
      </w:r>
      <w:r w:rsidR="00CD55E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……</w:t>
      </w:r>
      <w:r w:rsidR="00524FB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……..</w:t>
      </w:r>
      <w:r w:rsidR="00B53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</w:p>
    <w:p w:rsidR="00B53326" w:rsidRPr="00524FB0" w:rsidRDefault="003D66B2" w:rsidP="002839E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3D66B2">
        <w:rPr>
          <w:sz w:val="28"/>
          <w:szCs w:val="28"/>
          <w:lang w:val="en-US"/>
        </w:rPr>
        <w:t>IV</w:t>
      </w:r>
      <w:r w:rsidRPr="003D66B2">
        <w:rPr>
          <w:sz w:val="28"/>
          <w:szCs w:val="28"/>
        </w:rPr>
        <w:t xml:space="preserve">. </w:t>
      </w:r>
      <w:hyperlink w:anchor="_Toc17104697" w:history="1">
        <w:r>
          <w:rPr>
            <w:color w:val="000000" w:themeColor="text1"/>
            <w:sz w:val="28"/>
            <w:szCs w:val="28"/>
          </w:rPr>
          <w:t>Ожидаемые результаты освоения программы</w:t>
        </w:r>
        <w:r w:rsidR="00524FB0">
          <w:rPr>
            <w:color w:val="000000" w:themeColor="text1"/>
            <w:sz w:val="28"/>
            <w:szCs w:val="28"/>
          </w:rPr>
          <w:t>……………………………..</w:t>
        </w:r>
        <w:r w:rsidR="00B53326">
          <w:rPr>
            <w:color w:val="000000" w:themeColor="text1"/>
            <w:sz w:val="28"/>
            <w:szCs w:val="28"/>
          </w:rPr>
          <w:t>11</w:t>
        </w:r>
      </w:hyperlink>
      <w:r w:rsidR="00B53326" w:rsidRPr="00B53326">
        <w:rPr>
          <w:b/>
          <w:iCs/>
          <w:color w:val="000000"/>
          <w:sz w:val="36"/>
        </w:rPr>
        <w:t xml:space="preserve"> </w:t>
      </w:r>
    </w:p>
    <w:p w:rsidR="00E77FE5" w:rsidRPr="00E77FE5" w:rsidRDefault="003D66B2" w:rsidP="002839EB">
      <w:pPr>
        <w:pStyle w:val="21"/>
        <w:spacing w:after="0" w:line="360" w:lineRule="auto"/>
        <w:rPr>
          <w:webHidden/>
        </w:rPr>
      </w:pPr>
      <w:r>
        <w:rPr>
          <w:lang w:val="en-US"/>
        </w:rPr>
        <w:t>V</w:t>
      </w:r>
      <w:r>
        <w:t xml:space="preserve">. </w:t>
      </w:r>
      <w:r w:rsidR="00CD55E1">
        <w:t>Контрольно-измерительные материалы</w:t>
      </w:r>
      <w:r w:rsidR="00E77FE5">
        <w:rPr>
          <w:webHidden/>
        </w:rPr>
        <w:t>…………………………………….15</w:t>
      </w:r>
    </w:p>
    <w:p w:rsidR="00B53326" w:rsidRDefault="00CD55E1" w:rsidP="002839EB">
      <w:pPr>
        <w:pStyle w:val="21"/>
        <w:spacing w:after="0" w:line="360" w:lineRule="auto"/>
        <w:rPr>
          <w:noProof/>
          <w:szCs w:val="28"/>
        </w:rPr>
      </w:pPr>
      <w:r>
        <w:t>Список</w:t>
      </w:r>
      <w:r w:rsidR="00BA7731">
        <w:t xml:space="preserve"> литератур</w:t>
      </w:r>
      <w:r>
        <w:t>ы</w:t>
      </w:r>
      <w:r w:rsidR="00BA7731">
        <w:t>.</w:t>
      </w:r>
      <w:r w:rsidR="00E77FE5">
        <w:t xml:space="preserve"> …………………………………………</w:t>
      </w:r>
      <w:r>
        <w:t>……..</w:t>
      </w:r>
      <w:r w:rsidR="00E77FE5">
        <w:t>……...……16</w:t>
      </w:r>
      <w:r w:rsidR="00E77FE5" w:rsidRPr="00123CE6">
        <w:br/>
      </w:r>
    </w:p>
    <w:p w:rsidR="00BA23BF" w:rsidRPr="00BA23BF" w:rsidRDefault="00BA23BF" w:rsidP="00BA23BF">
      <w:pPr>
        <w:rPr>
          <w:lang w:eastAsia="ru-RU"/>
        </w:rPr>
      </w:pPr>
    </w:p>
    <w:p w:rsidR="00B53326" w:rsidRDefault="00631294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1FF0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26" w:rsidRDefault="00B53326" w:rsidP="00B53326">
      <w:pPr>
        <w:rPr>
          <w:rStyle w:val="fontstyle01"/>
          <w:sz w:val="40"/>
        </w:rPr>
      </w:pPr>
    </w:p>
    <w:p w:rsidR="00524FB0" w:rsidRDefault="00524FB0" w:rsidP="00B53326">
      <w:pPr>
        <w:rPr>
          <w:rStyle w:val="fontstyle01"/>
          <w:sz w:val="40"/>
        </w:rPr>
      </w:pPr>
    </w:p>
    <w:p w:rsidR="00524FB0" w:rsidRDefault="00524FB0" w:rsidP="00B53326">
      <w:pPr>
        <w:rPr>
          <w:rStyle w:val="fontstyle01"/>
          <w:sz w:val="40"/>
        </w:rPr>
      </w:pPr>
    </w:p>
    <w:p w:rsidR="00524FB0" w:rsidRDefault="00524FB0" w:rsidP="00B53326">
      <w:pPr>
        <w:rPr>
          <w:rStyle w:val="fontstyle01"/>
          <w:sz w:val="40"/>
        </w:rPr>
      </w:pPr>
    </w:p>
    <w:p w:rsidR="00524FB0" w:rsidRDefault="00524FB0" w:rsidP="00B53326">
      <w:pPr>
        <w:rPr>
          <w:rStyle w:val="fontstyle01"/>
          <w:sz w:val="40"/>
        </w:rPr>
      </w:pPr>
    </w:p>
    <w:p w:rsidR="00CD55E1" w:rsidRDefault="00CD55E1" w:rsidP="00B53326">
      <w:pPr>
        <w:rPr>
          <w:rStyle w:val="fontstyle01"/>
          <w:sz w:val="40"/>
        </w:rPr>
      </w:pPr>
    </w:p>
    <w:p w:rsidR="00CD55E1" w:rsidRDefault="00CD55E1" w:rsidP="00B53326">
      <w:pPr>
        <w:rPr>
          <w:rStyle w:val="fontstyle01"/>
          <w:sz w:val="40"/>
        </w:rPr>
      </w:pPr>
    </w:p>
    <w:p w:rsidR="00524FB0" w:rsidRDefault="00524FB0" w:rsidP="00B53326">
      <w:pPr>
        <w:rPr>
          <w:rStyle w:val="fontstyle01"/>
          <w:sz w:val="40"/>
        </w:rPr>
      </w:pPr>
    </w:p>
    <w:p w:rsidR="00E7109A" w:rsidRPr="00BD6905" w:rsidRDefault="004415CB" w:rsidP="00945EEA">
      <w:pPr>
        <w:jc w:val="center"/>
        <w:rPr>
          <w:rStyle w:val="fontstyle21"/>
          <w:b/>
          <w:bCs/>
          <w:i w:val="0"/>
          <w:iCs w:val="0"/>
          <w:sz w:val="40"/>
        </w:rPr>
      </w:pPr>
      <w:r w:rsidRPr="00945EEA">
        <w:rPr>
          <w:rStyle w:val="fontstyle01"/>
          <w:sz w:val="40"/>
        </w:rPr>
        <w:t>1. Целевой раздел</w:t>
      </w:r>
      <w:r>
        <w:rPr>
          <w:b/>
          <w:bCs/>
          <w:color w:val="000000"/>
          <w:sz w:val="28"/>
          <w:szCs w:val="28"/>
        </w:rPr>
        <w:br/>
      </w:r>
      <w:r w:rsidRPr="00945EEA">
        <w:rPr>
          <w:rStyle w:val="fontstyle21"/>
          <w:i w:val="0"/>
          <w:sz w:val="36"/>
        </w:rPr>
        <w:t>Пояснительная записка</w:t>
      </w:r>
    </w:p>
    <w:p w:rsidR="002A351C" w:rsidRDefault="004415CB" w:rsidP="000B7AC9">
      <w:pPr>
        <w:ind w:firstLine="708"/>
        <w:jc w:val="both"/>
        <w:rPr>
          <w:rStyle w:val="fontstyle31"/>
        </w:rPr>
      </w:pPr>
      <w:r>
        <w:rPr>
          <w:rStyle w:val="fontstyle31"/>
        </w:rPr>
        <w:t>Программа ментальной арифметики позиционируется как высокоэффективная программа развития умственных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способностей детей, средством нетрадиционной методики обучения детей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дошкольного и школьного возраста устному счету с использованием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арифметических счет </w:t>
      </w:r>
      <w:proofErr w:type="spellStart"/>
      <w:r>
        <w:rPr>
          <w:rStyle w:val="fontstyle31"/>
        </w:rPr>
        <w:t>Абакус</w:t>
      </w:r>
      <w:proofErr w:type="spellEnd"/>
      <w:r>
        <w:rPr>
          <w:rStyle w:val="fontstyle31"/>
        </w:rPr>
        <w:t>, в рамках дополнительного образования.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Программа дополнительного образования направлена на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интеллектуальное, творческое и личностное развитие детей при максимальном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использовании потенциала их возрастных возможностей. Наукой доказано: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способность к успеху зависит от гармоничного развития правого и левого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полушарий мозга. Реализация данной программы предполагает систему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разработанных комплексных занятий, с использованием разнообразных форм,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методов работы направленных на развитие обоих полушарий головного мозга,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а это значит развитие творческих и мыслительных процессов, как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равновозможных, гармоничных и согласованных.</w:t>
      </w:r>
      <w:r>
        <w:rPr>
          <w:color w:val="000000"/>
          <w:sz w:val="28"/>
          <w:szCs w:val="28"/>
        </w:rPr>
        <w:br/>
      </w:r>
      <w:r w:rsidR="000B7AC9">
        <w:rPr>
          <w:rStyle w:val="fontstyle31"/>
        </w:rPr>
        <w:t xml:space="preserve">         </w:t>
      </w:r>
      <w:r>
        <w:rPr>
          <w:rStyle w:val="fontstyle31"/>
        </w:rPr>
        <w:t>Занятия по программе  помогают натренировать нейронные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связи головного мозга, развивать скорость и качество мышления.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Программа доступна для каждого ребенка и не требует наличие у него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хорошо развитых математических способностей.</w:t>
      </w:r>
    </w:p>
    <w:p w:rsidR="00524FB0" w:rsidRDefault="00524FB0" w:rsidP="000B7AC9">
      <w:pPr>
        <w:ind w:firstLine="708"/>
        <w:jc w:val="both"/>
        <w:rPr>
          <w:rStyle w:val="fontstyle31"/>
        </w:rPr>
      </w:pPr>
      <w:r>
        <w:rPr>
          <w:rStyle w:val="fontstyle31"/>
        </w:rPr>
        <w:t>Направленность программы: социально-педагогическая.</w:t>
      </w:r>
    </w:p>
    <w:p w:rsidR="004415CB" w:rsidRPr="00945EEA" w:rsidRDefault="004415CB" w:rsidP="00524FB0">
      <w:pPr>
        <w:pStyle w:val="a3"/>
        <w:ind w:left="1440"/>
        <w:jc w:val="center"/>
        <w:rPr>
          <w:rStyle w:val="fontstyle31"/>
          <w:color w:val="auto"/>
          <w:sz w:val="36"/>
        </w:rPr>
      </w:pPr>
      <w:r w:rsidRPr="00945EEA">
        <w:rPr>
          <w:rStyle w:val="fontstyle31"/>
          <w:color w:val="auto"/>
          <w:sz w:val="36"/>
        </w:rPr>
        <w:t>Цель и задачи</w:t>
      </w:r>
    </w:p>
    <w:p w:rsidR="00BF30B7" w:rsidRPr="00BF30B7" w:rsidRDefault="00524FB0" w:rsidP="000B7AC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0B7">
        <w:rPr>
          <w:b/>
          <w:color w:val="000000" w:themeColor="text1"/>
          <w:sz w:val="28"/>
          <w:szCs w:val="28"/>
          <w:shd w:val="clear" w:color="auto" w:fill="FFFFFF"/>
        </w:rPr>
        <w:t xml:space="preserve">Цель </w:t>
      </w:r>
      <w:r w:rsidR="00BF30B7" w:rsidRPr="00BF30B7">
        <w:rPr>
          <w:b/>
          <w:color w:val="000000" w:themeColor="text1"/>
          <w:sz w:val="28"/>
          <w:szCs w:val="28"/>
          <w:shd w:val="clear" w:color="auto" w:fill="FFFFFF"/>
        </w:rPr>
        <w:t>программы</w:t>
      </w:r>
      <w:r w:rsidR="00BF30B7" w:rsidRPr="00BF30B7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BF30B7">
        <w:rPr>
          <w:color w:val="000000" w:themeColor="text1"/>
          <w:sz w:val="28"/>
          <w:szCs w:val="28"/>
          <w:shd w:val="clear" w:color="auto" w:fill="FFFFFF"/>
        </w:rPr>
        <w:t>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</w:r>
      <w:r w:rsidR="00BF30B7" w:rsidRPr="00BF30B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30B7" w:rsidRPr="00BF30B7" w:rsidRDefault="00BF30B7" w:rsidP="00BF30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30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Основные задачи:</w:t>
      </w:r>
    </w:p>
    <w:p w:rsidR="00BF30B7" w:rsidRPr="00BF30B7" w:rsidRDefault="00BF30B7" w:rsidP="00BF30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Развить практические навыки логического мышления обучающихся посредством </w:t>
      </w:r>
      <w:proofErr w:type="spellStart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задействования</w:t>
      </w:r>
      <w:proofErr w:type="spellEnd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совместной работы левого и правого полушарий головного мозга;</w:t>
      </w:r>
    </w:p>
    <w:p w:rsidR="00BF30B7" w:rsidRPr="00BF30B7" w:rsidRDefault="00BF30B7" w:rsidP="00BF30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Улучшить зрительную и слуховую память;</w:t>
      </w:r>
    </w:p>
    <w:p w:rsidR="00BF30B7" w:rsidRPr="00BF30B7" w:rsidRDefault="00BF30B7" w:rsidP="00BF30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Повысить способности к концентрации и внимательность;</w:t>
      </w:r>
    </w:p>
    <w:p w:rsidR="00BF30B7" w:rsidRPr="00BF30B7" w:rsidRDefault="00BF30B7" w:rsidP="00BF30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Развить творческий потенциал </w:t>
      </w:r>
      <w:proofErr w:type="gramStart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исходя из его природных способностей;</w:t>
      </w:r>
    </w:p>
    <w:p w:rsidR="004415CB" w:rsidRPr="00BF30B7" w:rsidRDefault="00BF30B7" w:rsidP="00BF30B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Повысить общий интеллектуальный уровень </w:t>
      </w:r>
      <w:proofErr w:type="gramStart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BF30B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том числе интерес к точным наукам - арифметике и математике.</w:t>
      </w:r>
    </w:p>
    <w:p w:rsidR="00BF30B7" w:rsidRDefault="00BF30B7" w:rsidP="004415C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BF30B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Актуальность</w:t>
      </w:r>
    </w:p>
    <w:p w:rsidR="00BF30B7" w:rsidRPr="00BF30B7" w:rsidRDefault="00BF30B7" w:rsidP="004415C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BF30B7" w:rsidRPr="00BF30B7" w:rsidRDefault="00BF30B7" w:rsidP="00BF30B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Программа "Ментальная арифметика" — это система развития мозга, основанная на использовании абака, который позволяет решать арифметические задачи любой сложности.</w:t>
      </w:r>
    </w:p>
    <w:p w:rsidR="00BF30B7" w:rsidRPr="00BF30B7" w:rsidRDefault="00BF30B7" w:rsidP="00BF30B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Программа основана 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</w:t>
      </w:r>
    </w:p>
    <w:p w:rsidR="00BF30B7" w:rsidRPr="00BF30B7" w:rsidRDefault="00BF30B7" w:rsidP="00BF30B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BF30B7" w:rsidRPr="00BF30B7" w:rsidRDefault="00BF30B7" w:rsidP="00BF30B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</w:t>
      </w:r>
    </w:p>
    <w:p w:rsidR="00BF30B7" w:rsidRPr="00BF30B7" w:rsidRDefault="00BF30B7" w:rsidP="00BF30B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Таким образом, ментальная арифметика способствует:</w:t>
      </w:r>
    </w:p>
    <w:p w:rsidR="00BF30B7" w:rsidRPr="00BF30B7" w:rsidRDefault="00BF30B7" w:rsidP="00BF30B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Развитию межполушарного взаимодействия;</w:t>
      </w:r>
    </w:p>
    <w:p w:rsidR="00BF30B7" w:rsidRPr="00BF30B7" w:rsidRDefault="00BF30B7" w:rsidP="00BF30B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Развитию навыков быстрого счета и наиболее полному раскрытию интеллектуального и творческого потенциала;</w:t>
      </w:r>
    </w:p>
    <w:p w:rsidR="00BF30B7" w:rsidRPr="00BF30B7" w:rsidRDefault="00BF30B7" w:rsidP="00BF30B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Развитию уверенности в собственных силах;</w:t>
      </w:r>
    </w:p>
    <w:p w:rsidR="00BF30B7" w:rsidRPr="00BF30B7" w:rsidRDefault="00BF30B7" w:rsidP="00BF30B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Улучшению внимательности и концентрации внимания;</w:t>
      </w:r>
    </w:p>
    <w:p w:rsidR="00BF30B7" w:rsidRPr="00BF30B7" w:rsidRDefault="00BF30B7" w:rsidP="00BF30B7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F30B7">
        <w:rPr>
          <w:sz w:val="28"/>
          <w:szCs w:val="28"/>
        </w:rPr>
        <w:t>Развитию способностей к изучению иностранных языков.</w:t>
      </w:r>
    </w:p>
    <w:p w:rsidR="00BF30B7" w:rsidRDefault="00BF30B7" w:rsidP="004415C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lang w:eastAsia="ru-RU"/>
        </w:rPr>
      </w:pPr>
    </w:p>
    <w:p w:rsidR="004415CB" w:rsidRPr="00945EEA" w:rsidRDefault="004415CB" w:rsidP="00441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945EEA">
        <w:rPr>
          <w:rFonts w:ascii="Times New Roman" w:eastAsia="Times New Roman" w:hAnsi="Times New Roman" w:cs="Times New Roman"/>
          <w:iCs/>
          <w:sz w:val="36"/>
          <w:lang w:eastAsia="ru-RU"/>
        </w:rPr>
        <w:t>Основные принципы</w:t>
      </w:r>
    </w:p>
    <w:p w:rsidR="000B7AC9" w:rsidRDefault="004415CB" w:rsidP="000B7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  <w:t>Системность</w:t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ребёнка – процесс, в котором взаимосвязаны и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взаимообусловлены все компоненты. Нельзя развивать лишь одну функцию,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необходима системная работа.</w:t>
      </w:r>
    </w:p>
    <w:p w:rsidR="000B7AC9" w:rsidRDefault="004415CB" w:rsidP="000B7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Комплексность</w:t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ребёнка - комплексный процесс, в котором развитие одной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познавательной функции (например, счет) определяет и дополняет развитие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других.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Соответствие возрастным и индивидуальным возможностям</w:t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обучения строится в соответствии с психофизическими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закономерностями возрастного развития.</w:t>
      </w:r>
    </w:p>
    <w:p w:rsidR="000B7AC9" w:rsidRDefault="004415CB" w:rsidP="000B7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Постепенность</w:t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Пошаговость</w:t>
      </w:r>
      <w:proofErr w:type="spellEnd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систематичность в освоении и формировании учено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значимых функций, следование от простых и доступных заданий к более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сложным</w:t>
      </w:r>
      <w:proofErr w:type="gramEnd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комплексным</w:t>
      </w:r>
      <w:r w:rsidR="000B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A23BF" w:rsidRDefault="004415CB" w:rsidP="000B7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Адекватность </w:t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требований и </w:t>
      </w:r>
      <w:proofErr w:type="gramStart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нагрузок, предъявляемых ребёнку в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 занятий способствует</w:t>
      </w:r>
      <w:proofErr w:type="gramEnd"/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оптимизации занятий, повышению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эффективности.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Индивидуализация темпа работы</w:t>
      </w:r>
    </w:p>
    <w:p w:rsidR="004415CB" w:rsidRDefault="004415CB" w:rsidP="000B7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к новому этапу обучения только после полного усвоения</w:t>
      </w:r>
      <w:r w:rsidRPr="0044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15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 предыдущего этапа.</w:t>
      </w:r>
    </w:p>
    <w:p w:rsidR="000B7AC9" w:rsidRDefault="000B7AC9" w:rsidP="000B7AC9">
      <w:pPr>
        <w:spacing w:after="0" w:line="360" w:lineRule="auto"/>
        <w:jc w:val="both"/>
      </w:pPr>
    </w:p>
    <w:p w:rsidR="00BF30B7" w:rsidRPr="00C04D02" w:rsidRDefault="00BF30B7" w:rsidP="000B7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Pr="00C04D02">
        <w:rPr>
          <w:rFonts w:ascii="Times New Roman" w:hAnsi="Times New Roman" w:cs="Times New Roman"/>
          <w:sz w:val="28"/>
          <w:szCs w:val="28"/>
        </w:rPr>
        <w:t xml:space="preserve"> дети от 5 до </w:t>
      </w:r>
      <w:r w:rsidR="00C04D02" w:rsidRPr="00C04D02">
        <w:rPr>
          <w:rFonts w:ascii="Times New Roman" w:hAnsi="Times New Roman" w:cs="Times New Roman"/>
          <w:sz w:val="28"/>
          <w:szCs w:val="28"/>
        </w:rPr>
        <w:t>7 лет, 10</w:t>
      </w:r>
      <w:r w:rsidR="00C04D02">
        <w:rPr>
          <w:rFonts w:ascii="Times New Roman" w:hAnsi="Times New Roman" w:cs="Times New Roman"/>
          <w:sz w:val="28"/>
          <w:szCs w:val="28"/>
        </w:rPr>
        <w:t xml:space="preserve"> </w:t>
      </w:r>
      <w:r w:rsidR="00C04D02" w:rsidRPr="00C04D02">
        <w:rPr>
          <w:rFonts w:ascii="Times New Roman" w:hAnsi="Times New Roman" w:cs="Times New Roman"/>
          <w:sz w:val="28"/>
          <w:szCs w:val="28"/>
        </w:rPr>
        <w:t>человек.</w:t>
      </w:r>
    </w:p>
    <w:p w:rsidR="00C04D02" w:rsidRDefault="00C04D02" w:rsidP="000B7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04D02">
        <w:rPr>
          <w:rFonts w:ascii="Times New Roman" w:hAnsi="Times New Roman" w:cs="Times New Roman"/>
          <w:b/>
          <w:sz w:val="28"/>
          <w:szCs w:val="28"/>
        </w:rPr>
        <w:t>:</w:t>
      </w:r>
      <w:r w:rsidRPr="00C04D02">
        <w:rPr>
          <w:rFonts w:ascii="Times New Roman" w:hAnsi="Times New Roman" w:cs="Times New Roman"/>
          <w:sz w:val="28"/>
          <w:szCs w:val="28"/>
        </w:rPr>
        <w:t xml:space="preserve"> занятия проходят 2 раза в неделю длительностью 1 академический час (45 минут).</w:t>
      </w:r>
    </w:p>
    <w:p w:rsidR="00C04D02" w:rsidRPr="00C04D02" w:rsidRDefault="00C04D02" w:rsidP="000B7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2839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9E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839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общей длительностью </w:t>
      </w:r>
      <w:r w:rsidR="002839E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2839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CB" w:rsidRDefault="004415CB" w:rsidP="000B7AC9">
      <w:pPr>
        <w:spacing w:after="0" w:line="360" w:lineRule="auto"/>
        <w:jc w:val="both"/>
      </w:pPr>
    </w:p>
    <w:p w:rsidR="004415CB" w:rsidRPr="00D11103" w:rsidRDefault="004415CB" w:rsidP="004415CB">
      <w:pPr>
        <w:jc w:val="center"/>
        <w:rPr>
          <w:rFonts w:ascii="Times New Roman" w:hAnsi="Times New Roman" w:cs="Times New Roman"/>
          <w:iCs/>
          <w:color w:val="000000"/>
          <w:sz w:val="36"/>
        </w:rPr>
      </w:pPr>
      <w:r w:rsidRPr="00D11103">
        <w:rPr>
          <w:rFonts w:ascii="Times New Roman" w:hAnsi="Times New Roman" w:cs="Times New Roman"/>
          <w:iCs/>
          <w:color w:val="000000"/>
          <w:sz w:val="36"/>
        </w:rPr>
        <w:lastRenderedPageBreak/>
        <w:t>Планируемые результаты освоения программы</w:t>
      </w:r>
      <w:r w:rsidRPr="00D11103">
        <w:rPr>
          <w:iCs/>
          <w:color w:val="000000"/>
          <w:sz w:val="36"/>
          <w:szCs w:val="28"/>
        </w:rPr>
        <w:br/>
      </w:r>
      <w:r w:rsidRPr="00D11103">
        <w:rPr>
          <w:rFonts w:ascii="Times New Roman" w:hAnsi="Times New Roman" w:cs="Times New Roman"/>
          <w:iCs/>
          <w:color w:val="000000"/>
          <w:sz w:val="36"/>
        </w:rPr>
        <w:t>дополнительного образования</w:t>
      </w:r>
    </w:p>
    <w:p w:rsidR="004415CB" w:rsidRDefault="004415CB" w:rsidP="004415CB">
      <w:pPr>
        <w:rPr>
          <w:rFonts w:ascii="Times New Roman" w:hAnsi="Times New Roman" w:cs="Times New Roman"/>
          <w:color w:val="000000"/>
          <w:sz w:val="28"/>
        </w:rPr>
      </w:pPr>
      <w:r w:rsidRPr="001E6B2F">
        <w:rPr>
          <w:rFonts w:ascii="Times New Roman" w:hAnsi="Times New Roman" w:cs="Times New Roman"/>
          <w:b/>
          <w:bCs/>
          <w:color w:val="000000"/>
          <w:sz w:val="28"/>
        </w:rPr>
        <w:t>Ожидаемые результаты:</w:t>
      </w:r>
      <w:r w:rsidRPr="001E6B2F">
        <w:rPr>
          <w:b/>
          <w:bCs/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Ребенок знает понятия: цифра, число, разряд, сложение, вычитание.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Ребенок познакомился со счетам</w:t>
      </w:r>
      <w:proofErr w:type="gramStart"/>
      <w:r w:rsidRPr="001E6B2F">
        <w:rPr>
          <w:rFonts w:ascii="Times New Roman" w:hAnsi="Times New Roman" w:cs="Times New Roman"/>
          <w:color w:val="000000"/>
          <w:sz w:val="28"/>
        </w:rPr>
        <w:t>и(</w:t>
      </w:r>
      <w:proofErr w:type="gramEnd"/>
      <w:r w:rsidRPr="001E6B2F">
        <w:rPr>
          <w:rFonts w:ascii="Times New Roman" w:hAnsi="Times New Roman" w:cs="Times New Roman"/>
          <w:color w:val="000000"/>
          <w:sz w:val="28"/>
        </w:rPr>
        <w:t xml:space="preserve"> абак), умеет работать на них считая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двумя руками одновременно.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Освоил прием ментального счета.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Научился держать в уме цепочку из 10 чисел, совершать действия с ними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по очереди. Умение работать в тетради (постановка руки при написании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цифр)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Ребенок эмоционально вовлекся в работу на занятии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Знает арифметические знаки (числа от 1 до 100 и больше, знак «+»</w:t>
      </w:r>
      <w:proofErr w:type="gramStart"/>
      <w:r w:rsidRPr="001E6B2F">
        <w:rPr>
          <w:rFonts w:ascii="Times New Roman" w:hAnsi="Times New Roman" w:cs="Times New Roman"/>
          <w:color w:val="000000"/>
          <w:sz w:val="28"/>
        </w:rPr>
        <w:t>, «</w:t>
      </w:r>
      <w:proofErr w:type="gramEnd"/>
      <w:r w:rsidRPr="001E6B2F">
        <w:rPr>
          <w:rFonts w:ascii="Times New Roman" w:hAnsi="Times New Roman" w:cs="Times New Roman"/>
          <w:color w:val="000000"/>
          <w:sz w:val="28"/>
        </w:rPr>
        <w:t>-»)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 xml:space="preserve">Умеет совершать арифметические действия на </w:t>
      </w:r>
      <w:proofErr w:type="spellStart"/>
      <w:r w:rsidRPr="001E6B2F">
        <w:rPr>
          <w:rFonts w:ascii="Times New Roman" w:hAnsi="Times New Roman" w:cs="Times New Roman"/>
          <w:color w:val="000000"/>
          <w:sz w:val="28"/>
        </w:rPr>
        <w:t>абакусе</w:t>
      </w:r>
      <w:proofErr w:type="spellEnd"/>
      <w:r w:rsidRPr="001E6B2F">
        <w:rPr>
          <w:rFonts w:ascii="Times New Roman" w:hAnsi="Times New Roman" w:cs="Times New Roman"/>
          <w:color w:val="000000"/>
          <w:sz w:val="28"/>
        </w:rPr>
        <w:t xml:space="preserve"> и ментально («+»,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«-»):</w:t>
      </w:r>
    </w:p>
    <w:p w:rsidR="004415CB" w:rsidRDefault="004415CB" w:rsidP="004415CB">
      <w:r w:rsidRPr="001E6B2F">
        <w:rPr>
          <w:rFonts w:ascii="Symbol" w:hAnsi="Symbol"/>
          <w:color w:val="000000"/>
          <w:sz w:val="28"/>
        </w:rPr>
        <w:sym w:font="Symbol" w:char="F0B7"/>
      </w:r>
      <w:r>
        <w:rPr>
          <w:rFonts w:ascii="Symbol" w:hAnsi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</w:rPr>
        <w:t>Ц</w:t>
      </w:r>
      <w:r w:rsidRPr="001E6B2F">
        <w:rPr>
          <w:rFonts w:ascii="Times New Roman" w:hAnsi="Times New Roman" w:cs="Times New Roman"/>
          <w:color w:val="000000"/>
          <w:sz w:val="28"/>
        </w:rPr>
        <w:t>епочка однозначных чисел; цепочка двухзначных чисел; цепочка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трёхзначных чисел; цепочка четырёхзначных чисел.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Имеет достаточную скорость выполнения задания/ правильность решения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арифметических действий: на счётах «</w:t>
      </w:r>
      <w:proofErr w:type="spellStart"/>
      <w:r w:rsidRPr="001E6B2F">
        <w:rPr>
          <w:rFonts w:ascii="Times New Roman" w:hAnsi="Times New Roman" w:cs="Times New Roman"/>
          <w:color w:val="000000"/>
          <w:sz w:val="28"/>
        </w:rPr>
        <w:t>Абакус</w:t>
      </w:r>
      <w:proofErr w:type="spellEnd"/>
      <w:r w:rsidRPr="001E6B2F">
        <w:rPr>
          <w:rFonts w:ascii="Times New Roman" w:hAnsi="Times New Roman" w:cs="Times New Roman"/>
          <w:color w:val="000000"/>
          <w:sz w:val="28"/>
        </w:rPr>
        <w:t>», при ментальном счете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(скорость, кол-во чисел)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С легкостью и увлечённостью выполняет упражнения на развитие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 xml:space="preserve">логического мышления ,упражнения на </w:t>
      </w:r>
      <w:proofErr w:type="spellStart"/>
      <w:r w:rsidRPr="001E6B2F">
        <w:rPr>
          <w:rFonts w:ascii="Times New Roman" w:hAnsi="Times New Roman" w:cs="Times New Roman"/>
          <w:color w:val="000000"/>
          <w:sz w:val="28"/>
        </w:rPr>
        <w:t>глазодвигательную</w:t>
      </w:r>
      <w:proofErr w:type="spellEnd"/>
      <w:r w:rsidRPr="001E6B2F">
        <w:rPr>
          <w:rFonts w:ascii="Times New Roman" w:hAnsi="Times New Roman" w:cs="Times New Roman"/>
          <w:color w:val="000000"/>
          <w:sz w:val="28"/>
        </w:rPr>
        <w:t xml:space="preserve"> реакцию</w:t>
      </w:r>
      <w:proofErr w:type="gramStart"/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1E6B2F">
        <w:rPr>
          <w:rFonts w:ascii="Times New Roman" w:hAnsi="Times New Roman" w:cs="Times New Roman"/>
          <w:color w:val="000000"/>
          <w:sz w:val="28"/>
        </w:rPr>
        <w:t xml:space="preserve">роходит активное и </w:t>
      </w:r>
      <w:proofErr w:type="spellStart"/>
      <w:r w:rsidRPr="001E6B2F">
        <w:rPr>
          <w:rFonts w:ascii="Times New Roman" w:hAnsi="Times New Roman" w:cs="Times New Roman"/>
          <w:color w:val="000000"/>
          <w:sz w:val="28"/>
        </w:rPr>
        <w:t>взаимоувлеченное</w:t>
      </w:r>
      <w:proofErr w:type="spellEnd"/>
      <w:r w:rsidRPr="001E6B2F">
        <w:rPr>
          <w:rFonts w:ascii="Times New Roman" w:hAnsi="Times New Roman" w:cs="Times New Roman"/>
          <w:color w:val="000000"/>
          <w:sz w:val="28"/>
        </w:rPr>
        <w:t xml:space="preserve"> взаимодействие с семьей,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повышенная вовлеченность семьи в создание развивающей среды,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создание комфортных условий для выполнения домашнего задания (не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более 20 минут в день).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Может считать примеры на сложение и вычитание, состоящие из цепочки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от 10 чисел (состоящих из 1, 2, 3 цифр)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Symbol" w:hAnsi="Symbol"/>
          <w:color w:val="000000"/>
          <w:sz w:val="28"/>
        </w:rPr>
        <w:sym w:font="Symbol" w:char="F0B7"/>
      </w:r>
      <w:r w:rsidRPr="001E6B2F">
        <w:rPr>
          <w:rFonts w:ascii="Symbol" w:hAnsi="Symbol"/>
          <w:color w:val="000000"/>
          <w:sz w:val="28"/>
        </w:rPr>
        <w:t></w:t>
      </w:r>
      <w:r w:rsidRPr="001E6B2F">
        <w:rPr>
          <w:rFonts w:ascii="Times New Roman" w:hAnsi="Times New Roman" w:cs="Times New Roman"/>
          <w:color w:val="000000"/>
          <w:sz w:val="28"/>
        </w:rPr>
        <w:t>Умеет одновременно выполнять математические действия и другие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действия (</w:t>
      </w:r>
      <w:proofErr w:type="spellStart"/>
      <w:r w:rsidRPr="001E6B2F">
        <w:rPr>
          <w:rFonts w:ascii="Times New Roman" w:hAnsi="Times New Roman" w:cs="Times New Roman"/>
          <w:color w:val="000000"/>
          <w:sz w:val="28"/>
        </w:rPr>
        <w:t>н-р</w:t>
      </w:r>
      <w:proofErr w:type="spellEnd"/>
      <w:r w:rsidRPr="001E6B2F">
        <w:rPr>
          <w:rFonts w:ascii="Times New Roman" w:hAnsi="Times New Roman" w:cs="Times New Roman"/>
          <w:color w:val="000000"/>
          <w:sz w:val="28"/>
        </w:rPr>
        <w:t>: рассказывать стихотворение, играть на музыкальном</w:t>
      </w:r>
      <w:r w:rsidRPr="001E6B2F">
        <w:rPr>
          <w:color w:val="000000"/>
          <w:sz w:val="28"/>
          <w:szCs w:val="28"/>
        </w:rPr>
        <w:br/>
      </w:r>
      <w:r w:rsidRPr="001E6B2F">
        <w:rPr>
          <w:rFonts w:ascii="Times New Roman" w:hAnsi="Times New Roman" w:cs="Times New Roman"/>
          <w:color w:val="000000"/>
          <w:sz w:val="28"/>
        </w:rPr>
        <w:t>инструменте, петь и т.д.)</w:t>
      </w: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4415CB" w:rsidRDefault="004415CB" w:rsidP="004415CB">
      <w:pPr>
        <w:spacing w:after="0" w:line="240" w:lineRule="auto"/>
      </w:pPr>
    </w:p>
    <w:p w:rsidR="00945EEA" w:rsidRPr="00D11103" w:rsidRDefault="00945EEA" w:rsidP="00D1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111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 Содержательный раздел</w:t>
      </w:r>
    </w:p>
    <w:p w:rsidR="00D11103" w:rsidRPr="00D11103" w:rsidRDefault="00D11103" w:rsidP="00D1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110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Учебно-тематический план</w:t>
      </w:r>
    </w:p>
    <w:p w:rsidR="00945EEA" w:rsidRPr="00D11103" w:rsidRDefault="00945EEA" w:rsidP="00D1110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456"/>
        <w:gridCol w:w="12"/>
        <w:gridCol w:w="6636"/>
        <w:gridCol w:w="12"/>
        <w:gridCol w:w="2077"/>
        <w:gridCol w:w="12"/>
      </w:tblGrid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№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Тема</w:t>
            </w:r>
          </w:p>
        </w:tc>
        <w:tc>
          <w:tcPr>
            <w:tcW w:w="2089" w:type="dxa"/>
            <w:gridSpan w:val="2"/>
          </w:tcPr>
          <w:p w:rsidR="00D11103" w:rsidRPr="002839EB" w:rsidRDefault="00D11103" w:rsidP="002839E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 xml:space="preserve">Количество </w:t>
            </w:r>
            <w:r w:rsidR="002839EB" w:rsidRPr="002839EB">
              <w:rPr>
                <w:b/>
                <w:color w:val="000000" w:themeColor="text1"/>
              </w:rPr>
              <w:t>часов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2839EB">
              <w:rPr>
                <w:color w:val="000000" w:themeColor="text1"/>
              </w:rPr>
              <w:t>1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2839EB">
              <w:rPr>
                <w:color w:val="000000" w:themeColor="text1"/>
              </w:rPr>
              <w:t>Знакомство с ментальной арифметикой</w:t>
            </w:r>
          </w:p>
        </w:tc>
        <w:tc>
          <w:tcPr>
            <w:tcW w:w="2089" w:type="dxa"/>
            <w:gridSpan w:val="2"/>
          </w:tcPr>
          <w:p w:rsidR="00D11103" w:rsidRPr="002839EB" w:rsidRDefault="00DE087E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1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D1110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2839EB">
              <w:rPr>
                <w:color w:val="000000"/>
              </w:rPr>
              <w:t>Абакус</w:t>
            </w:r>
            <w:proofErr w:type="spellEnd"/>
            <w:r w:rsidRPr="002839EB">
              <w:rPr>
                <w:color w:val="000000"/>
              </w:rPr>
              <w:t xml:space="preserve"> и его конструкция: братья и друзья</w:t>
            </w:r>
          </w:p>
        </w:tc>
        <w:tc>
          <w:tcPr>
            <w:tcW w:w="2089" w:type="dxa"/>
            <w:gridSpan w:val="2"/>
          </w:tcPr>
          <w:p w:rsidR="00D11103" w:rsidRPr="002839EB" w:rsidRDefault="00DE087E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1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3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на нижних косточках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4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вычитание  на нижних косточках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5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Прямое сложение и вычитание на нижних косточках.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6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Зачетное занятие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39EB">
              <w:rPr>
                <w:b/>
                <w:color w:val="000000"/>
              </w:rPr>
              <w:t>1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7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на  косточках (+5) помощь брата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839EB"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8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вычитание на  косточках (-5)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9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и вычитание на  косточках (+\-5)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10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на  косточках (+6)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11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вычитание  на  косточках (-6)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12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и вычитание на  косточках (+\-6)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13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на  косточках (+7)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14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вычитание на  косточках (-7)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15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и вычитание на  косточках (+7\-7)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16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и вычитание на  косточках (+8\-8 и 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rPr>
          <w:trHeight w:val="435"/>
        </w:trPr>
        <w:tc>
          <w:tcPr>
            <w:tcW w:w="4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17</w:t>
            </w:r>
          </w:p>
        </w:tc>
        <w:tc>
          <w:tcPr>
            <w:tcW w:w="6648" w:type="dxa"/>
            <w:gridSpan w:val="2"/>
            <w:tcBorders>
              <w:bottom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>Прямое сложение и вычитание на  косточках, закрепление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11103" w:rsidRPr="002839EB" w:rsidTr="00D11103">
        <w:trPr>
          <w:trHeight w:val="601"/>
        </w:trPr>
        <w:tc>
          <w:tcPr>
            <w:tcW w:w="4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after="150"/>
              <w:rPr>
                <w:color w:val="000000"/>
              </w:rPr>
            </w:pPr>
            <w:r w:rsidRPr="002839EB">
              <w:rPr>
                <w:color w:val="000000"/>
              </w:rPr>
              <w:t>18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after="150"/>
              <w:rPr>
                <w:color w:val="000000"/>
              </w:rPr>
            </w:pPr>
            <w:r w:rsidRPr="002839EB">
              <w:rPr>
                <w:color w:val="000000"/>
              </w:rPr>
              <w:t>Закрепление прямое сложение и вычитание  на ментальной карте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</w:tcPr>
          <w:p w:rsidR="00D11103" w:rsidRPr="002839EB" w:rsidRDefault="002839EB" w:rsidP="00D11103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19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сложение,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(10-19)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20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вычитание,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(10-19)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21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(10-19)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22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(20-29)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23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Повторение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(20-29)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24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(30-39)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25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Повторение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(30-39)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26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(40-49)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27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Повторение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(40-49)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28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Повторение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(40-49)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29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Закрепление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(10-49) на ментальной карте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rPr>
          <w:gridAfter w:val="1"/>
          <w:wAfter w:w="12" w:type="dxa"/>
        </w:trPr>
        <w:tc>
          <w:tcPr>
            <w:tcW w:w="446" w:type="dxa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30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Закрепление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(10-49) на ментальной карте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rPr>
          <w:gridAfter w:val="1"/>
          <w:wAfter w:w="12" w:type="dxa"/>
        </w:trPr>
        <w:tc>
          <w:tcPr>
            <w:tcW w:w="446" w:type="dxa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lastRenderedPageBreak/>
              <w:t>31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Закрепление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(10-49) на ментальной карте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D11103" w:rsidRPr="002839EB" w:rsidTr="00D11103">
        <w:trPr>
          <w:gridAfter w:val="1"/>
          <w:wAfter w:w="12" w:type="dxa"/>
        </w:trPr>
        <w:tc>
          <w:tcPr>
            <w:tcW w:w="446" w:type="dxa"/>
            <w:tcBorders>
              <w:right w:val="single" w:sz="4" w:space="0" w:color="auto"/>
            </w:tcBorders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839EB">
              <w:rPr>
                <w:color w:val="000000"/>
              </w:rPr>
              <w:t>32</w:t>
            </w:r>
          </w:p>
        </w:tc>
        <w:tc>
          <w:tcPr>
            <w:tcW w:w="6648" w:type="dxa"/>
            <w:gridSpan w:val="2"/>
          </w:tcPr>
          <w:p w:rsidR="00D11103" w:rsidRPr="002839EB" w:rsidRDefault="00D11103" w:rsidP="001B0826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839EB">
              <w:rPr>
                <w:color w:val="000000"/>
              </w:rPr>
              <w:t xml:space="preserve">Закрепление прямое сложение и вычитание </w:t>
            </w:r>
            <w:proofErr w:type="gramStart"/>
            <w:r w:rsidRPr="002839EB">
              <w:rPr>
                <w:color w:val="000000"/>
              </w:rPr>
              <w:t>двузначные</w:t>
            </w:r>
            <w:proofErr w:type="gramEnd"/>
            <w:r w:rsidRPr="002839EB">
              <w:rPr>
                <w:color w:val="000000"/>
              </w:rPr>
              <w:t xml:space="preserve"> (10-49) на ментальной карте</w:t>
            </w:r>
          </w:p>
        </w:tc>
        <w:tc>
          <w:tcPr>
            <w:tcW w:w="2089" w:type="dxa"/>
            <w:gridSpan w:val="2"/>
          </w:tcPr>
          <w:p w:rsidR="00D11103" w:rsidRPr="002839EB" w:rsidRDefault="002839EB" w:rsidP="00D1110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A372CD" w:rsidRDefault="002839EB" w:rsidP="00945EE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lang w:eastAsia="ru-RU"/>
        </w:rPr>
        <w:t>Содержание работы</w:t>
      </w:r>
    </w:p>
    <w:p w:rsidR="00945EEA" w:rsidRDefault="00945EEA" w:rsidP="000B7A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программы проходит в совместной деятельности педагога и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детей, а также в самостоятельной деятельности детей. Образовательный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проходит ненавязчиво, с использованием игровых обучающих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ситуаций, при сочетании подгрупповой и индивидуальной работы с детьми и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использованием приемов поддержки детской инициативы. Обеспечивается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ребёнка во всех доступных ему видах коммуникативного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взаимодействия.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занятий включена постоянная смена деятельности детей:</w:t>
      </w:r>
      <w:r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предусмотрена совместная работа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детьми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самостоятельная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разминка, лого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ритмика, корригирующая гимнастика, пальчиковые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6F3967">
        <w:rPr>
          <w:rFonts w:ascii="Times New Roman" w:hAnsi="Times New Roman" w:cs="Times New Roman"/>
          <w:color w:val="000000"/>
          <w:sz w:val="28"/>
        </w:rPr>
        <w:t>логические игры и задания, активные игры и игры малой подвижности, беседы,</w:t>
      </w:r>
      <w:r>
        <w:rPr>
          <w:color w:val="000000"/>
          <w:sz w:val="28"/>
          <w:szCs w:val="28"/>
        </w:rPr>
        <w:t xml:space="preserve"> </w:t>
      </w:r>
      <w:r w:rsidRPr="006F3967">
        <w:rPr>
          <w:rFonts w:ascii="Times New Roman" w:hAnsi="Times New Roman" w:cs="Times New Roman"/>
          <w:color w:val="000000"/>
          <w:sz w:val="28"/>
        </w:rPr>
        <w:t xml:space="preserve">работа в тетрадях, </w:t>
      </w:r>
      <w:proofErr w:type="spellStart"/>
      <w:r w:rsidRPr="006F3967">
        <w:rPr>
          <w:rFonts w:ascii="Times New Roman" w:hAnsi="Times New Roman" w:cs="Times New Roman"/>
          <w:color w:val="000000"/>
          <w:sz w:val="28"/>
        </w:rPr>
        <w:t>квест</w:t>
      </w:r>
      <w:proofErr w:type="spellEnd"/>
      <w:r w:rsidRPr="006F3967">
        <w:rPr>
          <w:rFonts w:ascii="Times New Roman" w:hAnsi="Times New Roman" w:cs="Times New Roman"/>
          <w:color w:val="000000"/>
          <w:sz w:val="28"/>
        </w:rPr>
        <w:t xml:space="preserve"> технологии, работа у доски, математические игры, работа по развитию мелкой моторики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Pr="006F3967">
        <w:rPr>
          <w:rFonts w:ascii="Times New Roman" w:hAnsi="Times New Roman" w:cs="Times New Roman"/>
          <w:color w:val="000000"/>
          <w:sz w:val="28"/>
        </w:rPr>
        <w:t>Так же особое внимание уделяется на</w:t>
      </w:r>
      <w:r>
        <w:rPr>
          <w:color w:val="000000"/>
          <w:sz w:val="28"/>
          <w:szCs w:val="28"/>
        </w:rPr>
        <w:t xml:space="preserve"> </w:t>
      </w:r>
      <w:r w:rsidRPr="006F3967">
        <w:rPr>
          <w:rFonts w:ascii="Times New Roman" w:hAnsi="Times New Roman" w:cs="Times New Roman"/>
          <w:color w:val="000000"/>
          <w:sz w:val="28"/>
        </w:rPr>
        <w:t>совместные проекты и деятельность с родителями.</w:t>
      </w:r>
    </w:p>
    <w:p w:rsidR="00945EEA" w:rsidRDefault="00945EEA" w:rsidP="00945E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45EEA" w:rsidRDefault="002839EB" w:rsidP="0028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lang w:eastAsia="ru-RU"/>
        </w:rPr>
        <w:t>Методическое обеспечение программы</w:t>
      </w:r>
    </w:p>
    <w:p w:rsidR="00945EEA" w:rsidRPr="00A372CD" w:rsidRDefault="00945EEA" w:rsidP="00945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DF61EC" w:rsidRDefault="00945EEA" w:rsidP="00DF61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успешной реализации программы необходимо создание</w:t>
      </w:r>
      <w:r w:rsidRPr="00A3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предметно-развивающей среды: оснащение класса необходимым</w:t>
      </w:r>
      <w:r w:rsidR="000B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оборудованием (столы, стулья, магнитная доска, экран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37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компьютер, учительский </w:t>
      </w:r>
      <w:proofErr w:type="spellStart"/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абакус</w:t>
      </w:r>
      <w:proofErr w:type="spellEnd"/>
      <w:r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839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F61EC" w:rsidRDefault="002839EB" w:rsidP="00DF61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Имеются</w:t>
      </w:r>
      <w:r w:rsid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F61EC" w:rsidRDefault="00945EEA" w:rsidP="00DF61E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игры:</w:t>
      </w:r>
      <w:r w:rsidR="000B7AC9"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«Крокодильчики», «Засели домик», «Накорми пингвинов» и др.</w:t>
      </w:r>
      <w:r w:rsidR="00DF61EC"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5EEA" w:rsidRPr="00DF61EC" w:rsidRDefault="00DF61EC" w:rsidP="00DF61EC">
      <w:pPr>
        <w:pStyle w:val="a3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обучающий материал: наглядные пособия: картинки, карточки, цифры, числовые домики), учебные тетради, печатные листы, </w:t>
      </w:r>
      <w:r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видео курсы, компьютерные программы, сайты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61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интернете в дополнение к учебным тетрадям.</w:t>
      </w:r>
      <w:proofErr w:type="gramEnd"/>
    </w:p>
    <w:p w:rsidR="00945EEA" w:rsidRPr="00945EEA" w:rsidRDefault="00945EEA" w:rsidP="000B7A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C9" w:rsidRPr="002839EB" w:rsidRDefault="00945EEA" w:rsidP="000B7AC9">
      <w:pPr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2839E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Методическая литература:</w:t>
      </w:r>
    </w:p>
    <w:p w:rsidR="00945EEA" w:rsidRPr="00945EEA" w:rsidRDefault="000B7AC9" w:rsidP="000B7AC9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F61EC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Шалаева</w:t>
      </w:r>
      <w:proofErr w:type="spellEnd"/>
      <w:r w:rsidR="00DF61EC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Г.П. «Решаем задачи»; «Меры измерения»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Цаплина О.В. Ребенок в мире позитива // Детский сад от А до Я. 2015.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5 (77). С. 53-59.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Цаплина О.В. Технология развития познавательной активности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дошкольника // Детский сад от А до Я. 2016. №1. С. 44-53.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Малушева</w:t>
      </w:r>
      <w:proofErr w:type="spellEnd"/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А., </w:t>
      </w:r>
      <w:proofErr w:type="spellStart"/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Сырланова</w:t>
      </w:r>
      <w:proofErr w:type="spellEnd"/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С.Т. Ментальная арифметика как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нетрадиционный метод обучения устному счёту дошкольников //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Международный научный журнал «Символ науки» №12-2/2016. С. 221-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225.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945EEA" w:rsidRPr="006F3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http://</w:t>
      </w:r>
      <w:proofErr w:type="spellStart"/>
      <w:r w:rsidR="00945EE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akira</w:t>
      </w:r>
      <w:proofErr w:type="spellEnd"/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="00945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</w:t>
      </w:r>
      <w:proofErr w:type="spellEnd"/>
      <w:r w:rsidR="00945EEA" w:rsidRPr="006F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Pr="00945EEA" w:rsidRDefault="00945EEA" w:rsidP="00945EE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5EEA" w:rsidRDefault="00945EEA" w:rsidP="00945EEA">
      <w:pPr>
        <w:jc w:val="right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945EEA" w:rsidRDefault="00945EEA" w:rsidP="00945EEA">
      <w:pPr>
        <w:jc w:val="right"/>
        <w:rPr>
          <w:rFonts w:ascii="Times New Roman" w:hAnsi="Times New Roman" w:cs="Times New Roman"/>
          <w:i/>
          <w:iCs/>
          <w:color w:val="000000"/>
          <w:sz w:val="28"/>
        </w:rPr>
      </w:pPr>
    </w:p>
    <w:p w:rsidR="00945EEA" w:rsidRPr="000B7AC9" w:rsidRDefault="00945EEA" w:rsidP="00945EEA">
      <w:pPr>
        <w:jc w:val="right"/>
        <w:rPr>
          <w:rFonts w:ascii="Times New Roman" w:hAnsi="Times New Roman" w:cs="Times New Roman"/>
          <w:i/>
          <w:iCs/>
          <w:color w:val="000000"/>
          <w:sz w:val="28"/>
        </w:rPr>
      </w:pPr>
      <w:r w:rsidRPr="00123CE6">
        <w:rPr>
          <w:rFonts w:ascii="Times New Roman" w:hAnsi="Times New Roman" w:cs="Times New Roman"/>
          <w:i/>
          <w:iCs/>
          <w:color w:val="000000"/>
          <w:sz w:val="28"/>
        </w:rPr>
        <w:lastRenderedPageBreak/>
        <w:t>Приложение</w:t>
      </w:r>
    </w:p>
    <w:p w:rsidR="00945EEA" w:rsidRPr="000B7AC9" w:rsidRDefault="00945EEA" w:rsidP="00945EEA">
      <w:pPr>
        <w:rPr>
          <w:rFonts w:ascii="Times New Roman" w:hAnsi="Times New Roman" w:cs="Times New Roman"/>
          <w:color w:val="000000"/>
          <w:sz w:val="24"/>
        </w:rPr>
      </w:pPr>
      <w:r w:rsidRPr="00123CE6">
        <w:rPr>
          <w:i/>
          <w:iCs/>
          <w:color w:val="000000"/>
          <w:sz w:val="28"/>
          <w:szCs w:val="28"/>
        </w:rPr>
        <w:br/>
      </w:r>
      <w:r w:rsidRPr="000B7AC9">
        <w:rPr>
          <w:rFonts w:ascii="Times New Roman" w:hAnsi="Times New Roman" w:cs="Times New Roman"/>
          <w:i/>
          <w:iCs/>
          <w:color w:val="000000"/>
          <w:sz w:val="24"/>
        </w:rPr>
        <w:t>Приложение №1 Инструкция по технике безопасности для детей</w:t>
      </w:r>
      <w:r w:rsidRPr="000B7AC9">
        <w:rPr>
          <w:i/>
          <w:i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b/>
          <w:bCs/>
          <w:color w:val="000000"/>
          <w:sz w:val="24"/>
        </w:rPr>
        <w:t>I. Общие требования безопасности</w:t>
      </w:r>
      <w:r w:rsidRPr="000B7AC9">
        <w:rPr>
          <w:b/>
          <w:b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1. Соблюдение данной инструкции обязательно для всех учащихся,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занимающихся в классе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2. Спокойно, не торопясь, соблюдая дисциплину и порядок, входить и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выходить из кабинета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3. Не загромождать проходы сумками и портфелями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4. Не включать электроосвещение и средства ТСО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5. Не открывать форточки и окна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6. Не передвигать учебные столы и стулья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7. Не трогать руками электрические розетки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 w:rsidRPr="000B7AC9">
        <w:rPr>
          <w:rFonts w:ascii="Times New Roman" w:hAnsi="Times New Roman" w:cs="Times New Roman"/>
          <w:color w:val="000000"/>
          <w:sz w:val="24"/>
        </w:rPr>
        <w:t>Травмоопасность</w:t>
      </w:r>
      <w:proofErr w:type="spellEnd"/>
      <w:r w:rsidRPr="000B7AC9">
        <w:rPr>
          <w:rFonts w:ascii="Times New Roman" w:hAnsi="Times New Roman" w:cs="Times New Roman"/>
          <w:color w:val="000000"/>
          <w:sz w:val="24"/>
        </w:rPr>
        <w:t xml:space="preserve"> в кабинете: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Symbol" w:hAnsi="Symbol"/>
          <w:color w:val="000000"/>
          <w:sz w:val="18"/>
          <w:szCs w:val="20"/>
        </w:rPr>
        <w:sym w:font="Symbol" w:char="F0B7"/>
      </w:r>
      <w:r w:rsidRPr="000B7AC9">
        <w:rPr>
          <w:rFonts w:ascii="Symbol" w:hAnsi="Symbol"/>
          <w:color w:val="000000"/>
          <w:sz w:val="18"/>
          <w:szCs w:val="20"/>
        </w:rPr>
        <w:t></w:t>
      </w:r>
      <w:r w:rsidRPr="000B7AC9">
        <w:rPr>
          <w:rFonts w:ascii="Times New Roman" w:hAnsi="Times New Roman" w:cs="Times New Roman"/>
          <w:color w:val="000000"/>
          <w:sz w:val="24"/>
        </w:rPr>
        <w:t>при включении электроосвещения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Symbol" w:hAnsi="Symbol"/>
          <w:color w:val="000000"/>
          <w:sz w:val="18"/>
          <w:szCs w:val="20"/>
        </w:rPr>
        <w:sym w:font="Symbol" w:char="F0B7"/>
      </w:r>
      <w:r w:rsidRPr="000B7AC9">
        <w:rPr>
          <w:rFonts w:ascii="Symbol" w:hAnsi="Symbol"/>
          <w:color w:val="000000"/>
          <w:sz w:val="18"/>
          <w:szCs w:val="20"/>
        </w:rPr>
        <w:t></w:t>
      </w:r>
      <w:r w:rsidRPr="000B7AC9">
        <w:rPr>
          <w:rFonts w:ascii="Times New Roman" w:hAnsi="Times New Roman" w:cs="Times New Roman"/>
          <w:color w:val="000000"/>
          <w:sz w:val="24"/>
        </w:rPr>
        <w:t>при включении приборов ТСО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Symbol" w:hAnsi="Symbol"/>
          <w:color w:val="000000"/>
          <w:sz w:val="18"/>
          <w:szCs w:val="20"/>
        </w:rPr>
        <w:sym w:font="Symbol" w:char="F0B7"/>
      </w:r>
      <w:r w:rsidRPr="000B7AC9">
        <w:rPr>
          <w:rFonts w:ascii="Symbol" w:hAnsi="Symbol"/>
          <w:color w:val="000000"/>
          <w:sz w:val="18"/>
          <w:szCs w:val="20"/>
        </w:rPr>
        <w:t></w:t>
      </w:r>
      <w:r w:rsidRPr="000B7AC9">
        <w:rPr>
          <w:rFonts w:ascii="Times New Roman" w:hAnsi="Times New Roman" w:cs="Times New Roman"/>
          <w:color w:val="000000"/>
          <w:sz w:val="24"/>
        </w:rPr>
        <w:t>при переноске оборудования и т.п.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9. Не приносить на занятия посторонние, ненужные предметы, чтобы не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отвлекаться и не травмировать своих товарищей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10.Не садиться на трубы и радиаторы водяного отопления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b/>
          <w:bCs/>
          <w:color w:val="000000"/>
          <w:sz w:val="24"/>
        </w:rPr>
        <w:t>II. Требования безопасности перед началом занятий</w:t>
      </w:r>
      <w:r w:rsidRPr="000B7AC9">
        <w:rPr>
          <w:b/>
          <w:b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1. Не открывать ключом дверь кабинета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2. Входить в кабинет спокойно, не торопясь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3. Подготовить своё рабочее место, учебные принадлежности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4. Не менять рабочее место без разрешения учителя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b/>
          <w:bCs/>
          <w:color w:val="000000"/>
          <w:sz w:val="24"/>
        </w:rPr>
        <w:t>III. Требования безопасности во время занятий</w:t>
      </w:r>
      <w:r w:rsidRPr="000B7AC9">
        <w:rPr>
          <w:b/>
          <w:b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1. Внимательно слушать объяснения и указания педагога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2. Соблюдать порядок и дисциплину во время урока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3. Не включать самостоятельно приборы ТСО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4. Не переносить оборудование и ТСО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5. Поддерживать чистоту и порядок на рабочем месте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b/>
          <w:bCs/>
          <w:color w:val="000000"/>
          <w:sz w:val="24"/>
        </w:rPr>
        <w:t>IV. Требования безопасности в аварийных ситуациях</w:t>
      </w:r>
      <w:r w:rsidRPr="000B7AC9">
        <w:rPr>
          <w:b/>
          <w:b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1. При возникновении аварийных ситуаций (пожар и т.д.), покинуть кабинет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по указанию педагога в организованном порядке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2. В случае получения травмы, обратитесь к педагогу за помощью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3. При плохом самочувствии или при внезапном заболевании сообщите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педагогу</w:t>
      </w:r>
    </w:p>
    <w:p w:rsidR="00945EEA" w:rsidRPr="000B7AC9" w:rsidRDefault="00945EEA" w:rsidP="00945EEA">
      <w:pPr>
        <w:rPr>
          <w:sz w:val="20"/>
        </w:rPr>
      </w:pPr>
      <w:r w:rsidRPr="000B7AC9">
        <w:rPr>
          <w:rFonts w:ascii="Times New Roman" w:hAnsi="Times New Roman" w:cs="Times New Roman"/>
          <w:b/>
          <w:bCs/>
          <w:color w:val="000000"/>
          <w:sz w:val="24"/>
        </w:rPr>
        <w:t>V. Требования безопасности по окончании занятий</w:t>
      </w:r>
      <w:r w:rsidRPr="000B7AC9">
        <w:rPr>
          <w:b/>
          <w:bCs/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1. Приведите своё рабочее место в порядок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2. Не покидайте своё рабочее место без разрешения педагога</w:t>
      </w:r>
      <w:r w:rsidRPr="000B7AC9">
        <w:rPr>
          <w:color w:val="000000"/>
          <w:sz w:val="24"/>
          <w:szCs w:val="28"/>
        </w:rPr>
        <w:br/>
      </w:r>
      <w:r w:rsidRPr="000B7AC9">
        <w:rPr>
          <w:rFonts w:ascii="Times New Roman" w:hAnsi="Times New Roman" w:cs="Times New Roman"/>
          <w:color w:val="000000"/>
          <w:sz w:val="24"/>
        </w:rPr>
        <w:t>3. Выходите из кабинета спокойно, соблюдая дисциплину</w:t>
      </w:r>
    </w:p>
    <w:p w:rsidR="00945EEA" w:rsidRDefault="00945EEA" w:rsidP="004415CB">
      <w:pPr>
        <w:spacing w:after="0" w:line="240" w:lineRule="auto"/>
      </w:pPr>
    </w:p>
    <w:sectPr w:rsidR="00945EEA" w:rsidSect="002A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45"/>
    <w:multiLevelType w:val="hybridMultilevel"/>
    <w:tmpl w:val="60B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AD0"/>
    <w:multiLevelType w:val="multilevel"/>
    <w:tmpl w:val="9768E3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2BDE0EAB"/>
    <w:multiLevelType w:val="multilevel"/>
    <w:tmpl w:val="C1D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5794E"/>
    <w:multiLevelType w:val="multilevel"/>
    <w:tmpl w:val="E4C605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">
    <w:nsid w:val="614A2590"/>
    <w:multiLevelType w:val="hybridMultilevel"/>
    <w:tmpl w:val="CF522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15CB"/>
    <w:rsid w:val="000B7AC9"/>
    <w:rsid w:val="00174423"/>
    <w:rsid w:val="001A1088"/>
    <w:rsid w:val="00207CB1"/>
    <w:rsid w:val="002839EB"/>
    <w:rsid w:val="002A1BFF"/>
    <w:rsid w:val="002A351C"/>
    <w:rsid w:val="00345F24"/>
    <w:rsid w:val="00385C8D"/>
    <w:rsid w:val="003D66B2"/>
    <w:rsid w:val="004415CB"/>
    <w:rsid w:val="004809BA"/>
    <w:rsid w:val="00524FB0"/>
    <w:rsid w:val="00631294"/>
    <w:rsid w:val="007D3FF3"/>
    <w:rsid w:val="00945EEA"/>
    <w:rsid w:val="00B218CB"/>
    <w:rsid w:val="00B53326"/>
    <w:rsid w:val="00BA23BF"/>
    <w:rsid w:val="00BA7731"/>
    <w:rsid w:val="00BD6905"/>
    <w:rsid w:val="00BF30B7"/>
    <w:rsid w:val="00C04D02"/>
    <w:rsid w:val="00CD55E1"/>
    <w:rsid w:val="00CE59E7"/>
    <w:rsid w:val="00D11103"/>
    <w:rsid w:val="00DC1F65"/>
    <w:rsid w:val="00DE087E"/>
    <w:rsid w:val="00DF61EC"/>
    <w:rsid w:val="00E35FE2"/>
    <w:rsid w:val="00E7109A"/>
    <w:rsid w:val="00E7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1C"/>
  </w:style>
  <w:style w:type="paragraph" w:styleId="1">
    <w:name w:val="heading 1"/>
    <w:basedOn w:val="a"/>
    <w:next w:val="a"/>
    <w:link w:val="10"/>
    <w:uiPriority w:val="9"/>
    <w:qFormat/>
    <w:rsid w:val="00B53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A1BFF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15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415C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415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41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53326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23BF"/>
    <w:pPr>
      <w:tabs>
        <w:tab w:val="right" w:leader="dot" w:pos="9345"/>
      </w:tabs>
      <w:spacing w:after="100" w:line="256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7FE5"/>
    <w:pPr>
      <w:tabs>
        <w:tab w:val="right" w:leader="dot" w:pos="9345"/>
      </w:tabs>
      <w:spacing w:after="100" w:line="25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7">
    <w:name w:val="Hyperlink"/>
    <w:uiPriority w:val="99"/>
    <w:unhideWhenUsed/>
    <w:rsid w:val="00B5332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A1BF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No Spacing"/>
    <w:uiPriority w:val="1"/>
    <w:qFormat/>
    <w:rsid w:val="002A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tiama</cp:lastModifiedBy>
  <cp:revision>4</cp:revision>
  <cp:lastPrinted>2019-12-03T09:29:00Z</cp:lastPrinted>
  <dcterms:created xsi:type="dcterms:W3CDTF">2019-12-07T18:46:00Z</dcterms:created>
  <dcterms:modified xsi:type="dcterms:W3CDTF">2021-01-22T06:44:00Z</dcterms:modified>
</cp:coreProperties>
</file>